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18A65E44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0D08D2">
        <w:rPr>
          <w:rFonts w:ascii="Helvetica" w:hAnsi="Helvetica" w:cs="Helvetica"/>
          <w:b/>
          <w:bCs/>
          <w:sz w:val="22"/>
          <w:szCs w:val="22"/>
        </w:rPr>
        <w:t>5</w:t>
      </w:r>
      <w:r w:rsidR="005F30DF">
        <w:rPr>
          <w:rFonts w:ascii="Helvetica" w:hAnsi="Helvetica" w:cs="Helvetica"/>
          <w:b/>
          <w:bCs/>
          <w:sz w:val="22"/>
          <w:szCs w:val="22"/>
        </w:rPr>
        <w:t>8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0D08D2">
        <w:rPr>
          <w:rFonts w:ascii="Helvetica" w:hAnsi="Helvetica" w:cs="Helvetica"/>
          <w:b/>
          <w:bCs/>
          <w:sz w:val="22"/>
          <w:szCs w:val="22"/>
        </w:rPr>
        <w:t>14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04B45F75" w:rsidR="00654FD8" w:rsidRDefault="005F30DF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5F30DF">
        <w:rPr>
          <w:rFonts w:ascii="Helvetica" w:hAnsi="Helvetica" w:cs="Helvetica"/>
          <w:sz w:val="22"/>
          <w:szCs w:val="22"/>
        </w:rPr>
        <w:t>Dispõe sobre a abertura de crédito suplementar ao Orçamento Fiscal na Universidade de São Paulo-USP, visando ao atendimento de Despesas Correntes e de Capital.</w:t>
      </w:r>
    </w:p>
    <w:p w14:paraId="29503E01" w14:textId="76DB1E5C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5F30DF" w:rsidRPr="005F30DF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36EA6D96" w14:textId="77777777" w:rsidR="00B24EA9" w:rsidRPr="00B24EA9" w:rsidRDefault="00B24EA9" w:rsidP="00B24EA9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24EA9">
        <w:rPr>
          <w:rFonts w:ascii="Helvetica" w:hAnsi="Helvetica" w:cs="Helvetica"/>
          <w:sz w:val="22"/>
          <w:szCs w:val="22"/>
        </w:rPr>
        <w:t xml:space="preserve">Artigo 1° - Fica aberto um crédito de R$ 71.818.709,00 (setenta e um milhões, oitocentos e dezoito mil, setecentos e nove reais), suplementar ao orçamento da Universidade de São Paulo-USP, observando-se as classificações Institucional, Econômica, </w:t>
      </w:r>
      <w:proofErr w:type="gramStart"/>
      <w:r w:rsidRPr="00B24EA9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B24EA9">
        <w:rPr>
          <w:rFonts w:ascii="Helvetica" w:hAnsi="Helvetica" w:cs="Helvetica"/>
          <w:sz w:val="22"/>
          <w:szCs w:val="22"/>
        </w:rPr>
        <w:t>, conforme a Tabela 1, anexa.</w:t>
      </w:r>
    </w:p>
    <w:p w14:paraId="5A7AE3E4" w14:textId="77777777" w:rsidR="00B24EA9" w:rsidRPr="00B24EA9" w:rsidRDefault="00B24EA9" w:rsidP="00B24EA9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24EA9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378577D9" w14:textId="77777777" w:rsidR="00B24EA9" w:rsidRPr="00B24EA9" w:rsidRDefault="00B24EA9" w:rsidP="00B24EA9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24EA9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16538764" w14:textId="77777777" w:rsidR="00B24EA9" w:rsidRPr="00B24EA9" w:rsidRDefault="00B24EA9" w:rsidP="00B24EA9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24EA9">
        <w:rPr>
          <w:rFonts w:ascii="Helvetica" w:hAnsi="Helvetica" w:cs="Helvetica"/>
          <w:sz w:val="22"/>
          <w:szCs w:val="22"/>
        </w:rPr>
        <w:t>Artigo 4° - Este decreto entra em vigor na data de sua publicação, retroagindo seus efeitos a 30 de junho de 2026.</w:t>
      </w:r>
    </w:p>
    <w:p w14:paraId="5B199F64" w14:textId="639AD8D2" w:rsidR="00EC3E4D" w:rsidRDefault="005F5ED0" w:rsidP="00771C1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6E99A4C0" w14:textId="2A0D96FE" w:rsidR="00B24EA9" w:rsidRPr="00B24EA9" w:rsidRDefault="00B24EA9" w:rsidP="00771C1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B24EA9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B24EA9" w:rsidRPr="00B24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032C97"/>
    <w:rsid w:val="000D08D2"/>
    <w:rsid w:val="000D47C9"/>
    <w:rsid w:val="00160096"/>
    <w:rsid w:val="001633B0"/>
    <w:rsid w:val="001A3924"/>
    <w:rsid w:val="001E0A3D"/>
    <w:rsid w:val="00263EFF"/>
    <w:rsid w:val="0026557D"/>
    <w:rsid w:val="002D371A"/>
    <w:rsid w:val="003640F6"/>
    <w:rsid w:val="003F4101"/>
    <w:rsid w:val="00455771"/>
    <w:rsid w:val="00467FF3"/>
    <w:rsid w:val="00487B47"/>
    <w:rsid w:val="004E0600"/>
    <w:rsid w:val="005B1E9A"/>
    <w:rsid w:val="005F30DF"/>
    <w:rsid w:val="005F5ED0"/>
    <w:rsid w:val="00621BAB"/>
    <w:rsid w:val="00654FD8"/>
    <w:rsid w:val="00662A33"/>
    <w:rsid w:val="006E2534"/>
    <w:rsid w:val="006F3635"/>
    <w:rsid w:val="00771C1F"/>
    <w:rsid w:val="007E77C1"/>
    <w:rsid w:val="008521F3"/>
    <w:rsid w:val="00865A25"/>
    <w:rsid w:val="00893556"/>
    <w:rsid w:val="008B2EA3"/>
    <w:rsid w:val="008B43D5"/>
    <w:rsid w:val="008C63BA"/>
    <w:rsid w:val="009409A0"/>
    <w:rsid w:val="00997928"/>
    <w:rsid w:val="009A39CE"/>
    <w:rsid w:val="009C772A"/>
    <w:rsid w:val="00A06D77"/>
    <w:rsid w:val="00A512A0"/>
    <w:rsid w:val="00A9260C"/>
    <w:rsid w:val="00AA06D6"/>
    <w:rsid w:val="00AC1EDA"/>
    <w:rsid w:val="00AC2162"/>
    <w:rsid w:val="00B24EA9"/>
    <w:rsid w:val="00B554D7"/>
    <w:rsid w:val="00B73040"/>
    <w:rsid w:val="00B83DD0"/>
    <w:rsid w:val="00C63156"/>
    <w:rsid w:val="00C70BA3"/>
    <w:rsid w:val="00D47115"/>
    <w:rsid w:val="00D97EF9"/>
    <w:rsid w:val="00DE19FD"/>
    <w:rsid w:val="00E5079B"/>
    <w:rsid w:val="00E94831"/>
    <w:rsid w:val="00EC3E4D"/>
    <w:rsid w:val="00EF27EF"/>
    <w:rsid w:val="00FC53E0"/>
    <w:rsid w:val="00FC7A5E"/>
    <w:rsid w:val="4A583A0C"/>
    <w:rsid w:val="62A3F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  <w:style w:type="numbering" w:customStyle="1" w:styleId="Semlista1">
    <w:name w:val="Sem lista1"/>
    <w:next w:val="Semlista"/>
    <w:uiPriority w:val="99"/>
    <w:semiHidden/>
    <w:unhideWhenUsed/>
    <w:rsid w:val="00662A33"/>
  </w:style>
  <w:style w:type="paragraph" w:customStyle="1" w:styleId="msonormal0">
    <w:name w:val="msonormal"/>
    <w:basedOn w:val="Normal"/>
    <w:rsid w:val="0066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4</cp:revision>
  <dcterms:created xsi:type="dcterms:W3CDTF">2026-07-15T19:46:00Z</dcterms:created>
  <dcterms:modified xsi:type="dcterms:W3CDTF">2026-07-15T19:47:00Z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