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4722" w14:textId="77777777" w:rsidR="006F71B5" w:rsidRPr="00811181" w:rsidRDefault="006F71B5" w:rsidP="006F71B5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b/>
        </w:rPr>
      </w:pPr>
      <w:r w:rsidRPr="00811181">
        <w:rPr>
          <w:rFonts w:ascii="Helvetica" w:hAnsi="Helvetica" w:cs="Courier New"/>
          <w:b/>
        </w:rPr>
        <w:t>DECRETO N</w:t>
      </w:r>
      <w:r w:rsidRPr="00811181">
        <w:rPr>
          <w:rFonts w:ascii="Calibri" w:hAnsi="Calibri" w:cs="Calibri"/>
          <w:b/>
        </w:rPr>
        <w:t>º</w:t>
      </w:r>
      <w:r w:rsidRPr="00811181">
        <w:rPr>
          <w:rFonts w:ascii="Helvetica" w:hAnsi="Helvetica" w:cs="Courier New"/>
          <w:b/>
        </w:rPr>
        <w:t xml:space="preserve"> 66.702, DE 4 DE MAIO DE 2022</w:t>
      </w:r>
    </w:p>
    <w:p w14:paraId="7C5897F3" w14:textId="77777777" w:rsidR="006F71B5" w:rsidRPr="00811181" w:rsidRDefault="006F71B5" w:rsidP="006F71B5">
      <w:pPr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bCs/>
        </w:rPr>
      </w:pPr>
      <w:r w:rsidRPr="00811181">
        <w:rPr>
          <w:rFonts w:ascii="Helvetica" w:hAnsi="Helvetica" w:cs="Courier New"/>
          <w:bCs/>
        </w:rPr>
        <w:t>Regulamenta o artigo 3</w:t>
      </w:r>
      <w:r w:rsidRPr="00811181">
        <w:rPr>
          <w:rFonts w:ascii="Calibri" w:hAnsi="Calibri" w:cs="Calibri"/>
          <w:bCs/>
        </w:rPr>
        <w:t>º</w:t>
      </w:r>
      <w:r w:rsidRPr="00811181">
        <w:rPr>
          <w:rFonts w:ascii="Helvetica" w:hAnsi="Helvetica" w:cs="Courier New"/>
          <w:bCs/>
        </w:rPr>
        <w:t xml:space="preserve"> e as disposi</w:t>
      </w:r>
      <w:r w:rsidRPr="00811181">
        <w:rPr>
          <w:rFonts w:ascii="Calibri" w:hAnsi="Calibri" w:cs="Calibri"/>
          <w:bCs/>
        </w:rPr>
        <w:t>çõ</w:t>
      </w:r>
      <w:r w:rsidRPr="00811181">
        <w:rPr>
          <w:rFonts w:ascii="Helvetica" w:hAnsi="Helvetica" w:cs="Courier New"/>
          <w:bCs/>
        </w:rPr>
        <w:t>es transit</w:t>
      </w:r>
      <w:r w:rsidRPr="00811181">
        <w:rPr>
          <w:rFonts w:ascii="Calibri" w:hAnsi="Calibri" w:cs="Calibri"/>
          <w:bCs/>
        </w:rPr>
        <w:t>ó</w:t>
      </w:r>
      <w:r w:rsidRPr="00811181">
        <w:rPr>
          <w:rFonts w:ascii="Helvetica" w:hAnsi="Helvetica" w:cs="Courier New"/>
          <w:bCs/>
        </w:rPr>
        <w:t>rias da Lei n</w:t>
      </w:r>
      <w:r w:rsidRPr="00811181">
        <w:rPr>
          <w:rFonts w:ascii="Calibri" w:hAnsi="Calibri" w:cs="Calibri"/>
          <w:bCs/>
        </w:rPr>
        <w:t>º</w:t>
      </w:r>
      <w:r w:rsidRPr="00811181">
        <w:rPr>
          <w:rFonts w:ascii="Helvetica" w:hAnsi="Helvetica" w:cs="Courier New"/>
          <w:bCs/>
        </w:rPr>
        <w:t xml:space="preserve"> 17.348, de 12 de mar</w:t>
      </w:r>
      <w:r w:rsidRPr="00811181">
        <w:rPr>
          <w:rFonts w:ascii="Calibri" w:hAnsi="Calibri" w:cs="Calibri"/>
          <w:bCs/>
        </w:rPr>
        <w:t>ç</w:t>
      </w:r>
      <w:r w:rsidRPr="00811181">
        <w:rPr>
          <w:rFonts w:ascii="Helvetica" w:hAnsi="Helvetica" w:cs="Courier New"/>
          <w:bCs/>
        </w:rPr>
        <w:t>o de 2021, que altera a Lei n</w:t>
      </w:r>
      <w:r w:rsidRPr="00811181">
        <w:rPr>
          <w:rFonts w:ascii="Calibri" w:hAnsi="Calibri" w:cs="Calibri"/>
          <w:bCs/>
        </w:rPr>
        <w:t>º</w:t>
      </w:r>
      <w:r w:rsidRPr="00811181">
        <w:rPr>
          <w:rFonts w:ascii="Helvetica" w:hAnsi="Helvetica" w:cs="Courier New"/>
          <w:bCs/>
        </w:rPr>
        <w:t xml:space="preserve"> 3.201, de 23 de dezembro de 1981, que disp</w:t>
      </w:r>
      <w:r w:rsidRPr="00811181">
        <w:rPr>
          <w:rFonts w:ascii="Calibri" w:hAnsi="Calibri" w:cs="Calibri"/>
          <w:bCs/>
        </w:rPr>
        <w:t>õ</w:t>
      </w:r>
      <w:r w:rsidRPr="00811181">
        <w:rPr>
          <w:rFonts w:ascii="Helvetica" w:hAnsi="Helvetica" w:cs="Courier New"/>
          <w:bCs/>
        </w:rPr>
        <w:t>e sobre a parcela, pertencente aos Munic</w:t>
      </w:r>
      <w:r w:rsidRPr="00811181">
        <w:rPr>
          <w:rFonts w:ascii="Calibri" w:hAnsi="Calibri" w:cs="Calibri"/>
          <w:bCs/>
        </w:rPr>
        <w:t>í</w:t>
      </w:r>
      <w:r w:rsidRPr="00811181">
        <w:rPr>
          <w:rFonts w:ascii="Helvetica" w:hAnsi="Helvetica" w:cs="Courier New"/>
          <w:bCs/>
        </w:rPr>
        <w:t>pios, do produto da arrecada</w:t>
      </w:r>
      <w:r w:rsidRPr="00811181">
        <w:rPr>
          <w:rFonts w:ascii="Calibri" w:hAnsi="Calibri" w:cs="Calibri"/>
          <w:bCs/>
        </w:rPr>
        <w:t>çã</w:t>
      </w:r>
      <w:r w:rsidRPr="00811181">
        <w:rPr>
          <w:rFonts w:ascii="Helvetica" w:hAnsi="Helvetica" w:cs="Courier New"/>
          <w:bCs/>
        </w:rPr>
        <w:t>o do Imposto sobre Opera</w:t>
      </w:r>
      <w:r w:rsidRPr="00811181">
        <w:rPr>
          <w:rFonts w:ascii="Calibri" w:hAnsi="Calibri" w:cs="Calibri"/>
          <w:bCs/>
        </w:rPr>
        <w:t>çõ</w:t>
      </w:r>
      <w:r w:rsidRPr="00811181">
        <w:rPr>
          <w:rFonts w:ascii="Helvetica" w:hAnsi="Helvetica" w:cs="Courier New"/>
          <w:bCs/>
        </w:rPr>
        <w:t xml:space="preserve">es relativas </w:t>
      </w:r>
      <w:r w:rsidRPr="00811181">
        <w:rPr>
          <w:rFonts w:ascii="Calibri" w:hAnsi="Calibri" w:cs="Calibri"/>
          <w:bCs/>
        </w:rPr>
        <w:t>à</w:t>
      </w:r>
      <w:r w:rsidRPr="00811181">
        <w:rPr>
          <w:rFonts w:ascii="Helvetica" w:hAnsi="Helvetica" w:cs="Courier New"/>
          <w:bCs/>
        </w:rPr>
        <w:t xml:space="preserve"> Circula</w:t>
      </w:r>
      <w:r w:rsidRPr="00811181">
        <w:rPr>
          <w:rFonts w:ascii="Calibri" w:hAnsi="Calibri" w:cs="Calibri"/>
          <w:bCs/>
        </w:rPr>
        <w:t>çã</w:t>
      </w:r>
      <w:r w:rsidRPr="00811181">
        <w:rPr>
          <w:rFonts w:ascii="Helvetica" w:hAnsi="Helvetica" w:cs="Courier New"/>
          <w:bCs/>
        </w:rPr>
        <w:t>o de Mercadorias e sobre Presta</w:t>
      </w:r>
      <w:r w:rsidRPr="00811181">
        <w:rPr>
          <w:rFonts w:ascii="Calibri" w:hAnsi="Calibri" w:cs="Calibri"/>
          <w:bCs/>
        </w:rPr>
        <w:t>çõ</w:t>
      </w:r>
      <w:r w:rsidRPr="00811181">
        <w:rPr>
          <w:rFonts w:ascii="Helvetica" w:hAnsi="Helvetica" w:cs="Courier New"/>
          <w:bCs/>
        </w:rPr>
        <w:t>es de Servi</w:t>
      </w:r>
      <w:r w:rsidRPr="00811181">
        <w:rPr>
          <w:rFonts w:ascii="Calibri" w:hAnsi="Calibri" w:cs="Calibri"/>
          <w:bCs/>
        </w:rPr>
        <w:t>ç</w:t>
      </w:r>
      <w:r w:rsidRPr="00811181">
        <w:rPr>
          <w:rFonts w:ascii="Helvetica" w:hAnsi="Helvetica" w:cs="Courier New"/>
          <w:bCs/>
        </w:rPr>
        <w:t>os de Transporte Interestadual e Intermunicipal e de Comunica</w:t>
      </w:r>
      <w:r w:rsidRPr="00811181">
        <w:rPr>
          <w:rFonts w:ascii="Calibri" w:hAnsi="Calibri" w:cs="Calibri"/>
          <w:bCs/>
        </w:rPr>
        <w:t>çã</w:t>
      </w:r>
      <w:r w:rsidRPr="00811181">
        <w:rPr>
          <w:rFonts w:ascii="Helvetica" w:hAnsi="Helvetica" w:cs="Courier New"/>
          <w:bCs/>
        </w:rPr>
        <w:t>o</w:t>
      </w:r>
    </w:p>
    <w:p w14:paraId="6DCA32BF" w14:textId="77777777" w:rsidR="006F71B5" w:rsidRPr="00811181" w:rsidRDefault="006F71B5" w:rsidP="006F71B5">
      <w:pPr>
        <w:spacing w:beforeLines="60" w:before="144" w:afterLines="60" w:after="144" w:line="240" w:lineRule="auto"/>
        <w:ind w:firstLine="1418"/>
        <w:jc w:val="both"/>
        <w:rPr>
          <w:rFonts w:ascii="Helvetica" w:eastAsia="Calibri" w:hAnsi="Helvetica" w:cs="Courier New"/>
          <w:bCs/>
          <w:lang w:val="pt-PT"/>
        </w:rPr>
      </w:pPr>
      <w:r w:rsidRPr="00811181">
        <w:rPr>
          <w:rFonts w:ascii="Helvetica" w:hAnsi="Helvetica" w:cs="Courier New"/>
          <w:bCs/>
        </w:rPr>
        <w:t>RODRIGO GARCIA, GOVERNADOR DO ESTADO DE S</w:t>
      </w:r>
      <w:r w:rsidRPr="00811181">
        <w:rPr>
          <w:rFonts w:ascii="Calibri" w:hAnsi="Calibri" w:cs="Calibri"/>
          <w:bCs/>
        </w:rPr>
        <w:t>Ã</w:t>
      </w:r>
      <w:r w:rsidRPr="00811181">
        <w:rPr>
          <w:rFonts w:ascii="Helvetica" w:hAnsi="Helvetica" w:cs="Courier New"/>
          <w:bCs/>
        </w:rPr>
        <w:t xml:space="preserve">O PAULO, </w:t>
      </w:r>
      <w:r w:rsidRPr="00811181">
        <w:rPr>
          <w:rFonts w:ascii="Helvetica" w:hAnsi="Helvetica" w:cs="Courier New"/>
          <w:bCs/>
          <w:color w:val="212529"/>
          <w:shd w:val="clear" w:color="auto" w:fill="FFFFFF"/>
        </w:rPr>
        <w:t>no uso de suas atribui</w:t>
      </w:r>
      <w:r w:rsidRPr="00811181">
        <w:rPr>
          <w:rFonts w:ascii="Calibri" w:hAnsi="Calibri" w:cs="Calibri"/>
          <w:bCs/>
          <w:color w:val="212529"/>
          <w:shd w:val="clear" w:color="auto" w:fill="FFFFFF"/>
        </w:rPr>
        <w:t>çõ</w:t>
      </w:r>
      <w:r w:rsidRPr="00811181">
        <w:rPr>
          <w:rFonts w:ascii="Helvetica" w:hAnsi="Helvetica" w:cs="Courier New"/>
          <w:bCs/>
          <w:color w:val="212529"/>
          <w:shd w:val="clear" w:color="auto" w:fill="FFFFFF"/>
        </w:rPr>
        <w:t>es legais e considerando o disposto nas disposi</w:t>
      </w:r>
      <w:r w:rsidRPr="00811181">
        <w:rPr>
          <w:rFonts w:ascii="Calibri" w:hAnsi="Calibri" w:cs="Calibri"/>
          <w:bCs/>
          <w:color w:val="212529"/>
          <w:shd w:val="clear" w:color="auto" w:fill="FFFFFF"/>
        </w:rPr>
        <w:t>çõ</w:t>
      </w:r>
      <w:r w:rsidRPr="00811181">
        <w:rPr>
          <w:rFonts w:ascii="Helvetica" w:hAnsi="Helvetica" w:cs="Courier New"/>
          <w:bCs/>
          <w:color w:val="212529"/>
          <w:shd w:val="clear" w:color="auto" w:fill="FFFFFF"/>
        </w:rPr>
        <w:t>es transit</w:t>
      </w:r>
      <w:r w:rsidRPr="00811181">
        <w:rPr>
          <w:rFonts w:ascii="Calibri" w:hAnsi="Calibri" w:cs="Calibri"/>
          <w:bCs/>
          <w:color w:val="212529"/>
          <w:shd w:val="clear" w:color="auto" w:fill="FFFFFF"/>
        </w:rPr>
        <w:t>ó</w:t>
      </w:r>
      <w:r w:rsidRPr="00811181">
        <w:rPr>
          <w:rFonts w:ascii="Helvetica" w:hAnsi="Helvetica" w:cs="Courier New"/>
          <w:bCs/>
          <w:color w:val="212529"/>
          <w:shd w:val="clear" w:color="auto" w:fill="FFFFFF"/>
        </w:rPr>
        <w:t>rias da Lei n</w:t>
      </w:r>
      <w:r w:rsidRPr="00811181">
        <w:rPr>
          <w:rFonts w:ascii="Calibri" w:hAnsi="Calibri" w:cs="Calibri"/>
          <w:bCs/>
          <w:color w:val="212529"/>
          <w:shd w:val="clear" w:color="auto" w:fill="FFFFFF"/>
        </w:rPr>
        <w:t>º</w:t>
      </w:r>
      <w:r w:rsidRPr="00811181">
        <w:rPr>
          <w:rFonts w:ascii="Helvetica" w:hAnsi="Helvetica" w:cs="Courier New"/>
          <w:bCs/>
          <w:color w:val="212529"/>
          <w:shd w:val="clear" w:color="auto" w:fill="FFFFFF"/>
        </w:rPr>
        <w:t xml:space="preserve"> 17.348 de 12 de mar</w:t>
      </w:r>
      <w:r w:rsidRPr="00811181">
        <w:rPr>
          <w:rFonts w:ascii="Calibri" w:hAnsi="Calibri" w:cs="Calibri"/>
          <w:bCs/>
          <w:color w:val="212529"/>
          <w:shd w:val="clear" w:color="auto" w:fill="FFFFFF"/>
        </w:rPr>
        <w:t>ç</w:t>
      </w:r>
      <w:r w:rsidRPr="00811181">
        <w:rPr>
          <w:rFonts w:ascii="Helvetica" w:hAnsi="Helvetica" w:cs="Courier New"/>
          <w:bCs/>
          <w:color w:val="212529"/>
          <w:shd w:val="clear" w:color="auto" w:fill="FFFFFF"/>
        </w:rPr>
        <w:t>o de 2021,</w:t>
      </w:r>
    </w:p>
    <w:p w14:paraId="0109B1C4" w14:textId="77777777" w:rsidR="006F71B5" w:rsidRPr="00811181" w:rsidRDefault="006F71B5" w:rsidP="006F71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bCs/>
          <w:lang w:val="pt-PT"/>
        </w:rPr>
      </w:pPr>
      <w:r w:rsidRPr="00811181">
        <w:rPr>
          <w:rFonts w:ascii="Helvetica" w:hAnsi="Helvetica" w:cs="Courier New"/>
          <w:bCs/>
          <w:lang w:val="pt-PT"/>
        </w:rPr>
        <w:t>Decreta:</w:t>
      </w:r>
    </w:p>
    <w:p w14:paraId="6BF560BA" w14:textId="77777777" w:rsidR="006F71B5" w:rsidRPr="00811181" w:rsidRDefault="006F71B5" w:rsidP="006F71B5">
      <w:pPr>
        <w:pStyle w:val="NormalWeb"/>
        <w:shd w:val="clear" w:color="auto" w:fill="FFFFFF"/>
        <w:spacing w:beforeLines="60" w:before="144" w:beforeAutospacing="0" w:afterLines="60" w:after="144" w:afterAutospacing="0"/>
        <w:ind w:firstLine="1418"/>
        <w:rPr>
          <w:rFonts w:ascii="Helvetica" w:hAnsi="Helvetica" w:cs="Courier New"/>
          <w:color w:val="212529"/>
          <w:sz w:val="22"/>
          <w:szCs w:val="22"/>
        </w:rPr>
      </w:pPr>
      <w:r w:rsidRPr="00811181">
        <w:rPr>
          <w:rFonts w:ascii="Helvetica" w:hAnsi="Helvetica" w:cs="Courier New"/>
          <w:color w:val="auto"/>
          <w:sz w:val="22"/>
          <w:szCs w:val="22"/>
        </w:rPr>
        <w:t>Artigo 1</w:t>
      </w:r>
      <w:r w:rsidRPr="00811181">
        <w:rPr>
          <w:rFonts w:ascii="Calibri" w:hAnsi="Calibri" w:cs="Calibri"/>
          <w:color w:val="auto"/>
          <w:sz w:val="22"/>
          <w:szCs w:val="22"/>
        </w:rPr>
        <w:t>º</w:t>
      </w:r>
      <w:r w:rsidRPr="00811181">
        <w:rPr>
          <w:rFonts w:ascii="Helvetica" w:hAnsi="Helvetica" w:cs="Courier New"/>
          <w:color w:val="auto"/>
          <w:sz w:val="22"/>
          <w:szCs w:val="22"/>
        </w:rPr>
        <w:t xml:space="preserve"> - </w:t>
      </w:r>
      <w:r w:rsidRPr="00811181">
        <w:rPr>
          <w:rFonts w:ascii="Helvetica" w:hAnsi="Helvetica" w:cs="Courier New"/>
          <w:color w:val="212529"/>
          <w:sz w:val="22"/>
          <w:szCs w:val="22"/>
        </w:rPr>
        <w:t>A Lei n</w:t>
      </w:r>
      <w:r w:rsidRPr="00811181">
        <w:rPr>
          <w:rFonts w:ascii="Calibri" w:hAnsi="Calibri" w:cs="Calibri"/>
          <w:color w:val="212529"/>
          <w:sz w:val="22"/>
          <w:szCs w:val="22"/>
        </w:rPr>
        <w:t>º</w:t>
      </w:r>
      <w:r w:rsidRPr="00811181">
        <w:rPr>
          <w:rFonts w:ascii="Helvetica" w:hAnsi="Helvetica" w:cs="Courier New"/>
          <w:color w:val="212529"/>
          <w:sz w:val="22"/>
          <w:szCs w:val="22"/>
        </w:rPr>
        <w:t xml:space="preserve"> 17.348, de 12 de mar</w:t>
      </w:r>
      <w:r w:rsidRPr="00811181">
        <w:rPr>
          <w:rFonts w:ascii="Calibri" w:hAnsi="Calibri" w:cs="Calibri"/>
          <w:color w:val="212529"/>
          <w:sz w:val="22"/>
          <w:szCs w:val="22"/>
        </w:rPr>
        <w:t>ç</w:t>
      </w:r>
      <w:r w:rsidRPr="00811181">
        <w:rPr>
          <w:rFonts w:ascii="Helvetica" w:hAnsi="Helvetica" w:cs="Courier New"/>
          <w:color w:val="212529"/>
          <w:sz w:val="22"/>
          <w:szCs w:val="22"/>
        </w:rPr>
        <w:t>o de 2021, produzir</w:t>
      </w:r>
      <w:r w:rsidRPr="00811181">
        <w:rPr>
          <w:rFonts w:ascii="Calibri" w:hAnsi="Calibri" w:cs="Calibri"/>
          <w:color w:val="212529"/>
          <w:sz w:val="22"/>
          <w:szCs w:val="22"/>
        </w:rPr>
        <w:t>á</w:t>
      </w:r>
      <w:r w:rsidRPr="00811181">
        <w:rPr>
          <w:rFonts w:ascii="Helvetica" w:hAnsi="Helvetica" w:cs="Courier New"/>
          <w:color w:val="212529"/>
          <w:sz w:val="22"/>
          <w:szCs w:val="22"/>
        </w:rPr>
        <w:t xml:space="preserve"> efeitos a partir do ano-base 2022, cujo </w:t>
      </w:r>
      <w:r w:rsidRPr="00811181">
        <w:rPr>
          <w:rFonts w:ascii="Calibri" w:hAnsi="Calibri" w:cs="Calibri"/>
          <w:color w:val="212529"/>
          <w:sz w:val="22"/>
          <w:szCs w:val="22"/>
        </w:rPr>
        <w:t>í</w:t>
      </w:r>
      <w:r w:rsidRPr="00811181">
        <w:rPr>
          <w:rFonts w:ascii="Helvetica" w:hAnsi="Helvetica" w:cs="Courier New"/>
          <w:color w:val="212529"/>
          <w:sz w:val="22"/>
          <w:szCs w:val="22"/>
        </w:rPr>
        <w:t>ndice de participa</w:t>
      </w:r>
      <w:r w:rsidRPr="00811181">
        <w:rPr>
          <w:rFonts w:ascii="Calibri" w:hAnsi="Calibri" w:cs="Calibri"/>
          <w:color w:val="212529"/>
          <w:sz w:val="22"/>
          <w:szCs w:val="22"/>
        </w:rPr>
        <w:t>çã</w:t>
      </w:r>
      <w:r w:rsidRPr="00811181">
        <w:rPr>
          <w:rFonts w:ascii="Helvetica" w:hAnsi="Helvetica" w:cs="Courier New"/>
          <w:color w:val="212529"/>
          <w:sz w:val="22"/>
          <w:szCs w:val="22"/>
        </w:rPr>
        <w:t>o dos Munic</w:t>
      </w:r>
      <w:r w:rsidRPr="00811181">
        <w:rPr>
          <w:rFonts w:ascii="Calibri" w:hAnsi="Calibri" w:cs="Calibri"/>
          <w:color w:val="212529"/>
          <w:sz w:val="22"/>
          <w:szCs w:val="22"/>
        </w:rPr>
        <w:t>í</w:t>
      </w:r>
      <w:r w:rsidRPr="00811181">
        <w:rPr>
          <w:rFonts w:ascii="Helvetica" w:hAnsi="Helvetica" w:cs="Courier New"/>
          <w:color w:val="212529"/>
          <w:sz w:val="22"/>
          <w:szCs w:val="22"/>
        </w:rPr>
        <w:t>pios ser</w:t>
      </w:r>
      <w:r w:rsidRPr="00811181">
        <w:rPr>
          <w:rFonts w:ascii="Calibri" w:hAnsi="Calibri" w:cs="Calibri"/>
          <w:color w:val="212529"/>
          <w:sz w:val="22"/>
          <w:szCs w:val="22"/>
        </w:rPr>
        <w:t>á</w:t>
      </w:r>
      <w:r w:rsidRPr="00811181">
        <w:rPr>
          <w:rFonts w:ascii="Helvetica" w:hAnsi="Helvetica" w:cs="Courier New"/>
          <w:color w:val="212529"/>
          <w:sz w:val="22"/>
          <w:szCs w:val="22"/>
        </w:rPr>
        <w:t xml:space="preserve"> calculado e publicado em 2023, afetando o repasse de valores efetuado em 2024.</w:t>
      </w:r>
    </w:p>
    <w:p w14:paraId="3F8CA61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artigo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das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çõ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es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rias da Lei n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17.348, de 12 de mar</w:t>
      </w:r>
      <w:r w:rsidRPr="00811181">
        <w:rPr>
          <w:rFonts w:ascii="Calibri" w:eastAsia="Times New Roman" w:hAnsi="Calibri" w:cs="Calibri"/>
          <w:color w:val="212529"/>
          <w:lang w:eastAsia="pt-BR"/>
        </w:rPr>
        <w:t>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de 2021,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aplicado sobre o ano-base 2022, calculado e publicado em 2023 e repassado em 2024.</w:t>
      </w:r>
    </w:p>
    <w:p w14:paraId="11CBF881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artigo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das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çõ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es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rias da Lei n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17.348, de 12 de mar</w:t>
      </w:r>
      <w:r w:rsidRPr="00811181">
        <w:rPr>
          <w:rFonts w:ascii="Calibri" w:eastAsia="Times New Roman" w:hAnsi="Calibri" w:cs="Calibri"/>
          <w:color w:val="212529"/>
          <w:lang w:eastAsia="pt-BR"/>
        </w:rPr>
        <w:t>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de 2021,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aplicado sobre o ano-base 2022, calculado e publicado em 2023 e repassado em 2024, e sobre o ano-base 2023, calculado e publicado em 2024 e repassado em 2025.</w:t>
      </w:r>
    </w:p>
    <w:p w14:paraId="590918EB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Artigo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Enquanto for aplic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vel o artigo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das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çõ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es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rias da Lei n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17.348, de 12 de mar</w:t>
      </w:r>
      <w:r w:rsidRPr="00811181">
        <w:rPr>
          <w:rFonts w:ascii="Calibri" w:eastAsia="Times New Roman" w:hAnsi="Calibri" w:cs="Calibri"/>
          <w:color w:val="212529"/>
          <w:lang w:eastAsia="pt-BR"/>
        </w:rPr>
        <w:t>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o de 2021, 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participa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(IPM)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calculado pela seguinte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rmula:</w:t>
      </w:r>
    </w:p>
    <w:p w14:paraId="4D0DE815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IPM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= 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+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, onde:</w:t>
      </w:r>
    </w:p>
    <w:p w14:paraId="298D3902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I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IPM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participa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29D0D13A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II 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4AF76D32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III -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pio.</w:t>
      </w:r>
    </w:p>
    <w:p w14:paraId="1124E9D0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de cada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calculado pela seguinte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rmula:</w:t>
      </w:r>
    </w:p>
    <w:p w14:paraId="502A917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Arial" w:eastAsia="Times New Roman" w:hAnsi="Arial" w:cs="Arial"/>
          <w:color w:val="212529"/>
          <w:lang w:eastAsia="pt-BR"/>
        </w:rPr>
        <w:t>∑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(P x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/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Vte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), onde:</w:t>
      </w:r>
    </w:p>
    <w:p w14:paraId="0C1ACE29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1.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7B63A527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 = Peso percentual de cada componente do IPM, conforme estabelecido no artigo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da Lei n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3.201, de 23 de dezembro de 1981;</w:t>
      </w:r>
    </w:p>
    <w:p w14:paraId="38C3B417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3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Valor no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para cada componente do IPM;</w:t>
      </w:r>
    </w:p>
    <w:p w14:paraId="46E0B7FD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4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Vte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Valor total no Estado de S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Paulo para cada componente do IPM.</w:t>
      </w:r>
    </w:p>
    <w:p w14:paraId="35FF326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Caso todos os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pios apresentem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maior ou igual a 75% e menor ou igual a 125% do IPM definitivo publicado no ano anterior, o c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lculo do 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lastRenderedPageBreak/>
        <w:t>IPM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conclu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do com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final igual a 0 (zero) para todos os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pios.</w:t>
      </w:r>
    </w:p>
    <w:p w14:paraId="1A3CD2C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Artigo 3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Caso algum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 apresente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) menor que 75% ou maior que 125% do IPM definitivo publicado no ano anterior, 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partir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de um valor inicial igual a 0 (zero) e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recalculado para cada um de todos os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segundo metodologia abaixo definida, realizada em etapas:</w:t>
      </w:r>
    </w:p>
    <w:p w14:paraId="2A6E51AB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I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>ocorrendo</w:t>
      </w:r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mais de 25% (vinte e cinco por cento) de ganho ou perda em rela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o ao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do ano anterior, para os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pios cuja soma do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) com 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seja:</w:t>
      </w:r>
    </w:p>
    <w:p w14:paraId="653FC3E4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a)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maior que 125% do IPM definitivo publicado para 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 ano anterior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), o excedente a ser redistribu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do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) e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final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final)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calculados pelas seguintes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rmulas:</w:t>
      </w:r>
    </w:p>
    <w:p w14:paraId="5A4AF990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Se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+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&gt;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1,25 ), ent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o:</w:t>
      </w:r>
    </w:p>
    <w:p w14:paraId="0954ED32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>[ maior</w:t>
      </w:r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valor entre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1,25 ) 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) ] -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, e</w:t>
      </w:r>
    </w:p>
    <w:p w14:paraId="1A1C4F8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final =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>[ maior</w:t>
      </w:r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valor entre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1,25 ) 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) ] -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, onde:</w:t>
      </w:r>
    </w:p>
    <w:p w14:paraId="4B231ED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1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1D631E89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7E972DFB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3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IPM definitivo publicado para 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 ano anterior;</w:t>
      </w:r>
    </w:p>
    <w:p w14:paraId="08CBE994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4.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Excedente a ser redistribu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do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pios;</w:t>
      </w:r>
    </w:p>
    <w:p w14:paraId="11CC7BC1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5.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pio, calculado de acordo com o </w:t>
      </w: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;</w:t>
      </w:r>
    </w:p>
    <w:p w14:paraId="6CB45C4C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b)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menor que 75% do IPM definitivo publicado para 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 ano anterior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), o excedente a ser redistribu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do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) e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final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final)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calculados pelas seguintes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rmulas:</w:t>
      </w:r>
    </w:p>
    <w:p w14:paraId="5E45D0DC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Se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+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&lt;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0,75 ), ent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o:</w:t>
      </w:r>
    </w:p>
    <w:p w14:paraId="376A6E80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>[ maior</w:t>
      </w:r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valor entre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0,75 ) 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) ] -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, e </w:t>
      </w:r>
    </w:p>
    <w:p w14:paraId="091DF18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final =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>[ maior</w:t>
      </w:r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valor entre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0,75 ) e 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) ] -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, onde:</w:t>
      </w:r>
    </w:p>
    <w:p w14:paraId="5CC79764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1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7007BEE0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743298A0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3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IPM definitivo publicado para 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 ano anterior;</w:t>
      </w:r>
    </w:p>
    <w:p w14:paraId="541618B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4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Excedente a ser redistribu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do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pios;</w:t>
      </w:r>
    </w:p>
    <w:p w14:paraId="6EBE7E7D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5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pio, calculado de acordo com o </w:t>
      </w: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;</w:t>
      </w:r>
    </w:p>
    <w:p w14:paraId="1D077E1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II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>para</w:t>
      </w:r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que n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se enquadrem no inciso I deste artigo, considerando a redistribui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de excedentes:</w:t>
      </w:r>
    </w:p>
    <w:p w14:paraId="437D1BC9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a)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), com a redistribui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de excedentes calculados de acordo com o inciso I,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recalculado pela seguinte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rmula:</w:t>
      </w:r>
    </w:p>
    <w:p w14:paraId="319FC949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atualizado =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 </w:t>
      </w:r>
      <w:proofErr w:type="gramStart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(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Trdst</w:t>
      </w:r>
      <w:proofErr w:type="spellEnd"/>
      <w:proofErr w:type="gram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x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/ </w:t>
      </w:r>
      <w:r w:rsidRPr="00811181">
        <w:rPr>
          <w:rFonts w:ascii="Arial" w:eastAsia="Times New Roman" w:hAnsi="Arial" w:cs="Arial"/>
          <w:color w:val="212529"/>
          <w:lang w:eastAsia="pt-BR"/>
        </w:rPr>
        <w:t>∑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), onde:</w:t>
      </w:r>
    </w:p>
    <w:p w14:paraId="59F9B223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lastRenderedPageBreak/>
        <w:t>1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pio, para cada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enquadrado no inciso I deste artigo;</w:t>
      </w:r>
    </w:p>
    <w:p w14:paraId="5B33C08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Trdst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Total de excedentes a redistribuir, calculado de acordo com o </w:t>
      </w: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deste artigo;</w:t>
      </w:r>
    </w:p>
    <w:p w14:paraId="6B6DF6BF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3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pio, para cada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enquadrado no inciso I deste artigo;</w:t>
      </w:r>
    </w:p>
    <w:p w14:paraId="749FF951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4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Arial" w:eastAsia="Times New Roman" w:hAnsi="Arial" w:cs="Arial"/>
          <w:color w:val="212529"/>
          <w:lang w:eastAsia="pt-BR"/>
        </w:rPr>
        <w:t>∑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Somat</w:t>
      </w:r>
      <w:r w:rsidRPr="00811181">
        <w:rPr>
          <w:rFonts w:ascii="Arial" w:eastAsia="Times New Roman" w:hAnsi="Arial" w:cs="Arial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rio de </w:t>
      </w:r>
      <w:r w:rsidRPr="00811181">
        <w:rPr>
          <w:rFonts w:ascii="Arial" w:eastAsia="Times New Roman" w:hAnsi="Arial" w:cs="Arial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ndices preliminares de todos os Munic</w:t>
      </w:r>
      <w:r w:rsidRPr="00811181">
        <w:rPr>
          <w:rFonts w:ascii="Arial" w:eastAsia="Times New Roman" w:hAnsi="Arial" w:cs="Arial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n</w:t>
      </w:r>
      <w:r w:rsidRPr="00811181">
        <w:rPr>
          <w:rFonts w:ascii="Arial" w:eastAsia="Times New Roman" w:hAnsi="Arial" w:cs="Arial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enquadrados no inciso I deste artigo;</w:t>
      </w:r>
    </w:p>
    <w:p w14:paraId="382C830D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b)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a reavalia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sobre se h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mais de 25% (vinte e cinco por cento) de ganho ou perda em rela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o ao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do ano anterior, para cada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tratado de acordo com a al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nea </w:t>
      </w:r>
      <w:r w:rsidRPr="00811181">
        <w:rPr>
          <w:rFonts w:ascii="Calibri" w:eastAsia="Times New Roman" w:hAnsi="Calibri" w:cs="Calibri"/>
          <w:color w:val="212529"/>
          <w:lang w:eastAsia="pt-BR"/>
        </w:rPr>
        <w:t>“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a</w:t>
      </w:r>
      <w:r w:rsidRPr="00811181">
        <w:rPr>
          <w:rFonts w:ascii="Calibri" w:eastAsia="Times New Roman" w:hAnsi="Calibri" w:cs="Calibri"/>
          <w:color w:val="212529"/>
          <w:lang w:eastAsia="pt-BR"/>
        </w:rPr>
        <w:t>”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deste inciso,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realizada das seguintes formas:</w:t>
      </w:r>
    </w:p>
    <w:p w14:paraId="1EAC4F7C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1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caso todos os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pios apresentem soma do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) com 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maior ou igual a 75% e menor ou igual a 125% do IPM definitivo publicado para 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 ano anterior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), a conclus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dos c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lculos utilizar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o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final igual ao valor do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atualizado;</w:t>
      </w:r>
    </w:p>
    <w:p w14:paraId="5371FFA5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caso algum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pio apresente soma do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preliminar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Ipre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) com 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de ajuste por disposi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transit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ria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Idt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menor que 75% ou maior que 125% do IPM definitivo publicado para 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 ano anterior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IPMant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),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reaplicados os incisos I e II deste artigo para os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tratados de acordo com a al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nea </w:t>
      </w:r>
      <w:r w:rsidRPr="00811181">
        <w:rPr>
          <w:rFonts w:ascii="Calibri" w:eastAsia="Times New Roman" w:hAnsi="Calibri" w:cs="Calibri"/>
          <w:color w:val="212529"/>
          <w:lang w:eastAsia="pt-BR"/>
        </w:rPr>
        <w:t>“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a</w:t>
      </w:r>
      <w:r w:rsidRPr="00811181">
        <w:rPr>
          <w:rFonts w:ascii="Arial" w:eastAsia="Times New Roman" w:hAnsi="Arial" w:cs="Arial"/>
          <w:color w:val="212529"/>
          <w:lang w:eastAsia="pt-BR"/>
        </w:rPr>
        <w:t>”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deste inciso.</w:t>
      </w:r>
    </w:p>
    <w:p w14:paraId="57692E3D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O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para cada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pio, com base no componente de valor adicionado e no peso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de 65% estabelecido para tal componente na Emenda Constitucional n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108, de 26 de agosto de 2020,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calculado pela seguinte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rmula:</w:t>
      </w:r>
    </w:p>
    <w:p w14:paraId="791FB711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65 x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VAm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/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VAte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, onde:</w:t>
      </w:r>
    </w:p>
    <w:p w14:paraId="50BF105E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1.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Im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ndice m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nimo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pio;</w:t>
      </w:r>
    </w:p>
    <w:p w14:paraId="4CE3D677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VAm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Valor adicionado do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nos dois anos anteriores ao da apura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o;</w:t>
      </w:r>
    </w:p>
    <w:p w14:paraId="5BA777C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3.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VAte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Valor adicionado total do Estado de S</w:t>
      </w:r>
      <w:r w:rsidRPr="00811181">
        <w:rPr>
          <w:rFonts w:ascii="Calibri" w:eastAsia="Times New Roman" w:hAnsi="Calibri" w:cs="Calibri"/>
          <w:color w:val="212529"/>
          <w:lang w:eastAsia="pt-BR"/>
        </w:rPr>
        <w:t>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Paulo nos dois anos anteriores ao da apura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o;</w:t>
      </w:r>
    </w:p>
    <w:p w14:paraId="42AB2AB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Calibri" w:eastAsia="Times New Roman" w:hAnsi="Calibri" w:cs="Calibri"/>
          <w:color w:val="212529"/>
          <w:lang w:eastAsia="pt-BR"/>
        </w:rPr>
        <w:t>§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2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 total de excedentes a redistribuir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 (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Trdst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) ser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calculado em cada etapa pela seguinte f</w:t>
      </w:r>
      <w:r w:rsidRPr="00811181">
        <w:rPr>
          <w:rFonts w:ascii="Calibri" w:eastAsia="Times New Roman" w:hAnsi="Calibri" w:cs="Calibri"/>
          <w:color w:val="212529"/>
          <w:lang w:eastAsia="pt-BR"/>
        </w:rPr>
        <w:t>ó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rmula:</w:t>
      </w:r>
    </w:p>
    <w:p w14:paraId="3B92A05F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Trdst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</w:t>
      </w:r>
      <w:r w:rsidRPr="00811181">
        <w:rPr>
          <w:rFonts w:ascii="Arial" w:eastAsia="Times New Roman" w:hAnsi="Arial" w:cs="Arial"/>
          <w:color w:val="212529"/>
          <w:lang w:eastAsia="pt-BR"/>
        </w:rPr>
        <w:t>∑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>, onde:</w:t>
      </w:r>
    </w:p>
    <w:p w14:paraId="031F39F4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1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Trdst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Total de excedentes a redistribuir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pios;</w:t>
      </w:r>
    </w:p>
    <w:p w14:paraId="5FFEE628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2</w:t>
      </w:r>
      <w:r w:rsidRPr="00811181">
        <w:rPr>
          <w:rFonts w:ascii="Helvetica" w:eastAsia="Times New Roman" w:hAnsi="Helvetica" w:cs="Courier New"/>
          <w:b/>
          <w:bCs/>
          <w:color w:val="212529"/>
          <w:lang w:eastAsia="pt-BR"/>
        </w:rPr>
        <w:t>.</w:t>
      </w:r>
      <w:r w:rsidRPr="00811181">
        <w:rPr>
          <w:rFonts w:ascii="Calibri" w:eastAsia="Times New Roman" w:hAnsi="Calibri" w:cs="Calibri"/>
          <w:b/>
          <w:bCs/>
          <w:color w:val="212529"/>
          <w:lang w:eastAsia="pt-BR"/>
        </w:rPr>
        <w:t> </w:t>
      </w:r>
      <w:proofErr w:type="spellStart"/>
      <w:r w:rsidRPr="00811181">
        <w:rPr>
          <w:rFonts w:ascii="Helvetica" w:eastAsia="Times New Roman" w:hAnsi="Helvetica" w:cs="Courier New"/>
          <w:color w:val="212529"/>
          <w:lang w:eastAsia="pt-BR"/>
        </w:rPr>
        <w:t>Erdst</w:t>
      </w:r>
      <w:proofErr w:type="spellEnd"/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= Excedente a ser redistribu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do para demais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pios, calculado para cada Munic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pio tratado de acordo com a al</w:t>
      </w:r>
      <w:r w:rsidRPr="00811181">
        <w:rPr>
          <w:rFonts w:ascii="Calibri" w:eastAsia="Times New Roman" w:hAnsi="Calibri" w:cs="Calibri"/>
          <w:color w:val="212529"/>
          <w:lang w:eastAsia="pt-BR"/>
        </w:rPr>
        <w:t>í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nea </w:t>
      </w:r>
      <w:r w:rsidRPr="00811181">
        <w:rPr>
          <w:rFonts w:ascii="Calibri" w:eastAsia="Times New Roman" w:hAnsi="Calibri" w:cs="Calibri"/>
          <w:color w:val="212529"/>
          <w:lang w:eastAsia="pt-BR"/>
        </w:rPr>
        <w:t>“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a</w:t>
      </w:r>
      <w:r w:rsidRPr="00811181">
        <w:rPr>
          <w:rFonts w:ascii="Calibri" w:eastAsia="Times New Roman" w:hAnsi="Calibri" w:cs="Calibri"/>
          <w:color w:val="212529"/>
          <w:lang w:eastAsia="pt-BR"/>
        </w:rPr>
        <w:t>”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ou </w:t>
      </w:r>
      <w:r w:rsidRPr="00811181">
        <w:rPr>
          <w:rFonts w:ascii="Calibri" w:eastAsia="Times New Roman" w:hAnsi="Calibri" w:cs="Calibri"/>
          <w:color w:val="212529"/>
          <w:lang w:eastAsia="pt-BR"/>
        </w:rPr>
        <w:t>“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b</w:t>
      </w:r>
      <w:r w:rsidRPr="00811181">
        <w:rPr>
          <w:rFonts w:ascii="Calibri" w:eastAsia="Times New Roman" w:hAnsi="Calibri" w:cs="Calibri"/>
          <w:color w:val="212529"/>
          <w:lang w:eastAsia="pt-BR"/>
        </w:rPr>
        <w:t>”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do inciso I deste artigo.</w:t>
      </w:r>
    </w:p>
    <w:p w14:paraId="50D0864B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Artigo 4</w:t>
      </w:r>
      <w:r w:rsidRPr="00811181">
        <w:rPr>
          <w:rFonts w:ascii="Calibri" w:eastAsia="Times New Roman" w:hAnsi="Calibri" w:cs="Calibri"/>
          <w:color w:val="212529"/>
          <w:lang w:eastAsia="pt-BR"/>
        </w:rPr>
        <w:t>º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 xml:space="preserve"> -</w:t>
      </w:r>
      <w:r w:rsidRPr="00811181">
        <w:rPr>
          <w:rFonts w:ascii="Calibri" w:eastAsia="Times New Roman" w:hAnsi="Calibri" w:cs="Calibri"/>
          <w:color w:val="212529"/>
          <w:lang w:eastAsia="pt-BR"/>
        </w:rPr>
        <w:t> 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Este decreto entra em vigor na data de sua publica</w:t>
      </w:r>
      <w:r w:rsidRPr="00811181">
        <w:rPr>
          <w:rFonts w:ascii="Calibri" w:eastAsia="Times New Roman" w:hAnsi="Calibri" w:cs="Calibri"/>
          <w:color w:val="212529"/>
          <w:lang w:eastAsia="pt-BR"/>
        </w:rPr>
        <w:t>çã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o.</w:t>
      </w:r>
    </w:p>
    <w:p w14:paraId="6ABCBC17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Courier New"/>
          <w:color w:val="212529"/>
          <w:lang w:eastAsia="pt-BR"/>
        </w:rPr>
      </w:pPr>
      <w:r w:rsidRPr="00811181">
        <w:rPr>
          <w:rFonts w:ascii="Helvetica" w:eastAsia="Times New Roman" w:hAnsi="Helvetica" w:cs="Courier New"/>
          <w:color w:val="212529"/>
          <w:lang w:eastAsia="pt-BR"/>
        </w:rPr>
        <w:t>Pal</w:t>
      </w:r>
      <w:r w:rsidRPr="00811181">
        <w:rPr>
          <w:rFonts w:ascii="Calibri" w:eastAsia="Times New Roman" w:hAnsi="Calibri" w:cs="Calibri"/>
          <w:color w:val="212529"/>
          <w:lang w:eastAsia="pt-BR"/>
        </w:rPr>
        <w:t>á</w:t>
      </w:r>
      <w:r w:rsidRPr="00811181">
        <w:rPr>
          <w:rFonts w:ascii="Helvetica" w:eastAsia="Times New Roman" w:hAnsi="Helvetica" w:cs="Courier New"/>
          <w:color w:val="212529"/>
          <w:lang w:eastAsia="pt-BR"/>
        </w:rPr>
        <w:t>cio dos Bandeirantes, 4 de maio de 2022</w:t>
      </w:r>
    </w:p>
    <w:p w14:paraId="6588BE2E" w14:textId="77777777" w:rsidR="006F71B5" w:rsidRPr="00811181" w:rsidRDefault="006F71B5" w:rsidP="006F71B5">
      <w:pPr>
        <w:shd w:val="clear" w:color="auto" w:fill="FFFFFF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</w:rPr>
      </w:pPr>
      <w:r w:rsidRPr="00811181">
        <w:rPr>
          <w:rFonts w:ascii="Helvetica" w:hAnsi="Helvetica" w:cs="Courier New"/>
        </w:rPr>
        <w:t>RODRIGO GARCIA</w:t>
      </w:r>
    </w:p>
    <w:p w14:paraId="49F4E644" w14:textId="77777777" w:rsidR="006F71B5" w:rsidRPr="00811181" w:rsidRDefault="006F71B5" w:rsidP="006F71B5">
      <w:pPr>
        <w:spacing w:beforeLines="60" w:before="144" w:afterLines="60" w:after="144" w:line="240" w:lineRule="auto"/>
        <w:ind w:firstLine="1418"/>
        <w:jc w:val="both"/>
        <w:outlineLvl w:val="0"/>
        <w:rPr>
          <w:rFonts w:ascii="Helvetica" w:hAnsi="Helvetica" w:cs="Courier New"/>
          <w:caps/>
          <w:color w:val="000000"/>
        </w:rPr>
      </w:pPr>
      <w:r w:rsidRPr="00811181">
        <w:rPr>
          <w:rFonts w:ascii="Helvetica" w:hAnsi="Helvetica" w:cs="Courier New"/>
          <w:caps/>
          <w:color w:val="000000"/>
        </w:rPr>
        <w:t>of</w:t>
      </w:r>
      <w:r w:rsidRPr="00811181">
        <w:rPr>
          <w:rFonts w:ascii="Calibri" w:hAnsi="Calibri" w:cs="Calibri"/>
          <w:caps/>
          <w:color w:val="000000"/>
        </w:rPr>
        <w:t>í</w:t>
      </w:r>
      <w:r w:rsidRPr="00811181">
        <w:rPr>
          <w:rFonts w:ascii="Helvetica" w:hAnsi="Helvetica" w:cs="Courier New"/>
          <w:caps/>
          <w:color w:val="000000"/>
        </w:rPr>
        <w:t>cio N</w:t>
      </w:r>
      <w:r w:rsidRPr="00811181">
        <w:rPr>
          <w:rFonts w:ascii="Calibri" w:hAnsi="Calibri" w:cs="Calibri"/>
          <w:caps/>
          <w:color w:val="000000"/>
        </w:rPr>
        <w:t>º</w:t>
      </w:r>
      <w:r w:rsidRPr="00811181">
        <w:rPr>
          <w:rFonts w:ascii="Helvetica" w:hAnsi="Helvetica" w:cs="Courier New"/>
          <w:caps/>
          <w:color w:val="000000"/>
        </w:rPr>
        <w:t xml:space="preserve"> 184/2022 </w:t>
      </w:r>
      <w:r w:rsidRPr="00811181">
        <w:rPr>
          <w:rFonts w:ascii="Calibri" w:hAnsi="Calibri" w:cs="Calibri"/>
          <w:caps/>
          <w:color w:val="000000"/>
        </w:rPr>
        <w:t>–</w:t>
      </w:r>
      <w:r w:rsidRPr="00811181">
        <w:rPr>
          <w:rFonts w:ascii="Helvetica" w:hAnsi="Helvetica" w:cs="Courier New"/>
          <w:caps/>
          <w:color w:val="000000"/>
        </w:rPr>
        <w:t xml:space="preserve"> GS</w:t>
      </w:r>
    </w:p>
    <w:p w14:paraId="5332ACB2" w14:textId="77777777" w:rsidR="006F71B5" w:rsidRPr="00811181" w:rsidRDefault="006F71B5" w:rsidP="006F71B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811181">
        <w:rPr>
          <w:rFonts w:ascii="Helvetica" w:hAnsi="Helvetica" w:cs="Courier New"/>
          <w:color w:val="000000"/>
        </w:rPr>
        <w:t>Senhor Governador,</w:t>
      </w:r>
    </w:p>
    <w:p w14:paraId="5A181B61" w14:textId="77777777" w:rsidR="006F71B5" w:rsidRPr="00811181" w:rsidRDefault="006F71B5" w:rsidP="006F71B5">
      <w:pPr>
        <w:pStyle w:val="Recuodecorpodetexto31"/>
        <w:spacing w:beforeLines="60" w:before="144" w:afterLines="60" w:after="144" w:line="240" w:lineRule="auto"/>
        <w:ind w:firstLine="1418"/>
        <w:rPr>
          <w:rFonts w:ascii="Helvetica" w:hAnsi="Helvetica" w:cs="Courier New"/>
          <w:sz w:val="22"/>
          <w:szCs w:val="22"/>
        </w:rPr>
      </w:pPr>
      <w:r w:rsidRPr="00811181">
        <w:rPr>
          <w:rFonts w:ascii="Helvetica" w:hAnsi="Helvetica" w:cs="Courier New"/>
          <w:sz w:val="22"/>
          <w:szCs w:val="22"/>
        </w:rPr>
        <w:lastRenderedPageBreak/>
        <w:t>Tenho a honra de encaminhar a Vossa Excel</w:t>
      </w:r>
      <w:r w:rsidRPr="00811181">
        <w:rPr>
          <w:rFonts w:ascii="Calibri" w:hAnsi="Calibri" w:cs="Calibri"/>
          <w:sz w:val="22"/>
          <w:szCs w:val="22"/>
        </w:rPr>
        <w:t>ê</w:t>
      </w:r>
      <w:r w:rsidRPr="00811181">
        <w:rPr>
          <w:rFonts w:ascii="Helvetica" w:hAnsi="Helvetica" w:cs="Courier New"/>
          <w:sz w:val="22"/>
          <w:szCs w:val="22"/>
        </w:rPr>
        <w:t>ncia a inclusa minuta de decreto, que regulamenta o artigo 3</w:t>
      </w:r>
      <w:r w:rsidRPr="00811181">
        <w:rPr>
          <w:rFonts w:ascii="Calibri" w:hAnsi="Calibri" w:cs="Calibri"/>
          <w:sz w:val="22"/>
          <w:szCs w:val="22"/>
        </w:rPr>
        <w:t>º</w:t>
      </w:r>
      <w:r w:rsidRPr="00811181">
        <w:rPr>
          <w:rFonts w:ascii="Helvetica" w:hAnsi="Helvetica" w:cs="Courier New"/>
          <w:sz w:val="22"/>
          <w:szCs w:val="22"/>
        </w:rPr>
        <w:t xml:space="preserve"> e as Disposi</w:t>
      </w:r>
      <w:r w:rsidRPr="00811181">
        <w:rPr>
          <w:rFonts w:ascii="Calibri" w:hAnsi="Calibri" w:cs="Calibri"/>
          <w:sz w:val="22"/>
          <w:szCs w:val="22"/>
        </w:rPr>
        <w:t>çõ</w:t>
      </w:r>
      <w:r w:rsidRPr="00811181">
        <w:rPr>
          <w:rFonts w:ascii="Helvetica" w:hAnsi="Helvetica" w:cs="Courier New"/>
          <w:sz w:val="22"/>
          <w:szCs w:val="22"/>
        </w:rPr>
        <w:t>es Transit</w:t>
      </w:r>
      <w:r w:rsidRPr="00811181">
        <w:rPr>
          <w:rFonts w:ascii="Calibri" w:hAnsi="Calibri" w:cs="Calibri"/>
          <w:sz w:val="22"/>
          <w:szCs w:val="22"/>
        </w:rPr>
        <w:t>ó</w:t>
      </w:r>
      <w:r w:rsidRPr="00811181">
        <w:rPr>
          <w:rFonts w:ascii="Helvetica" w:hAnsi="Helvetica" w:cs="Courier New"/>
          <w:sz w:val="22"/>
          <w:szCs w:val="22"/>
        </w:rPr>
        <w:t>rias da Lei n</w:t>
      </w:r>
      <w:r w:rsidRPr="00811181">
        <w:rPr>
          <w:rFonts w:ascii="Calibri" w:hAnsi="Calibri" w:cs="Calibri"/>
          <w:sz w:val="22"/>
          <w:szCs w:val="22"/>
        </w:rPr>
        <w:t>º</w:t>
      </w:r>
      <w:r w:rsidRPr="00811181">
        <w:rPr>
          <w:rFonts w:ascii="Helvetica" w:hAnsi="Helvetica" w:cs="Courier New"/>
          <w:sz w:val="22"/>
          <w:szCs w:val="22"/>
        </w:rPr>
        <w:t xml:space="preserve"> 17.348, de 12 de mar</w:t>
      </w:r>
      <w:r w:rsidRPr="00811181">
        <w:rPr>
          <w:rFonts w:ascii="Calibri" w:hAnsi="Calibri" w:cs="Calibri"/>
          <w:sz w:val="22"/>
          <w:szCs w:val="22"/>
        </w:rPr>
        <w:t>ç</w:t>
      </w:r>
      <w:r w:rsidRPr="00811181">
        <w:rPr>
          <w:rFonts w:ascii="Helvetica" w:hAnsi="Helvetica" w:cs="Courier New"/>
          <w:sz w:val="22"/>
          <w:szCs w:val="22"/>
        </w:rPr>
        <w:t>o de 2021, com o objetivo de uniformizar a interpreta</w:t>
      </w:r>
      <w:r w:rsidRPr="00811181">
        <w:rPr>
          <w:rFonts w:ascii="Calibri" w:hAnsi="Calibri" w:cs="Calibri"/>
          <w:sz w:val="22"/>
          <w:szCs w:val="22"/>
        </w:rPr>
        <w:t>çã</w:t>
      </w:r>
      <w:r w:rsidRPr="00811181">
        <w:rPr>
          <w:rFonts w:ascii="Helvetica" w:hAnsi="Helvetica" w:cs="Courier New"/>
          <w:sz w:val="22"/>
          <w:szCs w:val="22"/>
        </w:rPr>
        <w:t>o dos referidos dispositivos.</w:t>
      </w:r>
    </w:p>
    <w:p w14:paraId="69DF3599" w14:textId="77777777" w:rsidR="006F71B5" w:rsidRPr="00811181" w:rsidRDefault="006F71B5" w:rsidP="006F71B5">
      <w:pPr>
        <w:pStyle w:val="Recuodecorpodetexto31"/>
        <w:spacing w:beforeLines="60" w:before="144" w:afterLines="60" w:after="144" w:line="240" w:lineRule="auto"/>
        <w:ind w:firstLine="1418"/>
        <w:rPr>
          <w:rFonts w:ascii="Helvetica" w:hAnsi="Helvetica" w:cs="Courier New"/>
          <w:sz w:val="22"/>
          <w:szCs w:val="22"/>
        </w:rPr>
      </w:pPr>
      <w:r w:rsidRPr="00811181">
        <w:rPr>
          <w:rFonts w:ascii="Helvetica" w:hAnsi="Helvetica" w:cs="Courier New"/>
          <w:sz w:val="22"/>
          <w:szCs w:val="22"/>
        </w:rPr>
        <w:t>A medida tem respaldo no Parecer PAT n.</w:t>
      </w:r>
      <w:r w:rsidRPr="00811181">
        <w:rPr>
          <w:rFonts w:ascii="Calibri" w:hAnsi="Calibri" w:cs="Calibri"/>
          <w:sz w:val="22"/>
          <w:szCs w:val="22"/>
        </w:rPr>
        <w:t>º</w:t>
      </w:r>
      <w:r w:rsidRPr="00811181">
        <w:rPr>
          <w:rFonts w:ascii="Helvetica" w:hAnsi="Helvetica" w:cs="Courier New"/>
          <w:sz w:val="22"/>
          <w:szCs w:val="22"/>
        </w:rPr>
        <w:t xml:space="preserve"> 30/2021, exarado pela Procuradoria Geral do Estado - PGE, </w:t>
      </w:r>
      <w:r w:rsidRPr="00811181">
        <w:rPr>
          <w:rFonts w:ascii="Calibri" w:hAnsi="Calibri" w:cs="Calibri"/>
          <w:sz w:val="22"/>
          <w:szCs w:val="22"/>
        </w:rPr>
        <w:t>ó</w:t>
      </w:r>
      <w:r w:rsidRPr="00811181">
        <w:rPr>
          <w:rFonts w:ascii="Helvetica" w:hAnsi="Helvetica" w:cs="Courier New"/>
          <w:sz w:val="22"/>
          <w:szCs w:val="22"/>
        </w:rPr>
        <w:t>rg</w:t>
      </w:r>
      <w:r w:rsidRPr="00811181">
        <w:rPr>
          <w:rFonts w:ascii="Calibri" w:hAnsi="Calibri" w:cs="Calibri"/>
          <w:sz w:val="22"/>
          <w:szCs w:val="22"/>
        </w:rPr>
        <w:t>ã</w:t>
      </w:r>
      <w:r w:rsidRPr="00811181">
        <w:rPr>
          <w:rFonts w:ascii="Helvetica" w:hAnsi="Helvetica" w:cs="Courier New"/>
          <w:sz w:val="22"/>
          <w:szCs w:val="22"/>
        </w:rPr>
        <w:t>o este que, dentre suas atribui</w:t>
      </w:r>
      <w:r w:rsidRPr="00811181">
        <w:rPr>
          <w:rFonts w:ascii="Calibri" w:hAnsi="Calibri" w:cs="Calibri"/>
          <w:sz w:val="22"/>
          <w:szCs w:val="22"/>
        </w:rPr>
        <w:t>çõ</w:t>
      </w:r>
      <w:r w:rsidRPr="00811181">
        <w:rPr>
          <w:rFonts w:ascii="Helvetica" w:hAnsi="Helvetica" w:cs="Courier New"/>
          <w:sz w:val="22"/>
          <w:szCs w:val="22"/>
        </w:rPr>
        <w:t>es, exerce a fun</w:t>
      </w:r>
      <w:r w:rsidRPr="00811181">
        <w:rPr>
          <w:rFonts w:ascii="Calibri" w:hAnsi="Calibri" w:cs="Calibri"/>
          <w:sz w:val="22"/>
          <w:szCs w:val="22"/>
        </w:rPr>
        <w:t>çã</w:t>
      </w:r>
      <w:r w:rsidRPr="00811181">
        <w:rPr>
          <w:rFonts w:ascii="Helvetica" w:hAnsi="Helvetica" w:cs="Courier New"/>
          <w:sz w:val="22"/>
          <w:szCs w:val="22"/>
        </w:rPr>
        <w:t>o de Consultoria Jur</w:t>
      </w:r>
      <w:r w:rsidRPr="00811181">
        <w:rPr>
          <w:rFonts w:ascii="Calibri" w:hAnsi="Calibri" w:cs="Calibri"/>
          <w:sz w:val="22"/>
          <w:szCs w:val="22"/>
        </w:rPr>
        <w:t>í</w:t>
      </w:r>
      <w:r w:rsidRPr="00811181">
        <w:rPr>
          <w:rFonts w:ascii="Helvetica" w:hAnsi="Helvetica" w:cs="Courier New"/>
          <w:sz w:val="22"/>
          <w:szCs w:val="22"/>
        </w:rPr>
        <w:t>dica do Poder Executivo e da Administra</w:t>
      </w:r>
      <w:r w:rsidRPr="00811181">
        <w:rPr>
          <w:rFonts w:ascii="Calibri" w:hAnsi="Calibri" w:cs="Calibri"/>
          <w:sz w:val="22"/>
          <w:szCs w:val="22"/>
        </w:rPr>
        <w:t>çã</w:t>
      </w:r>
      <w:r w:rsidRPr="00811181">
        <w:rPr>
          <w:rFonts w:ascii="Helvetica" w:hAnsi="Helvetica" w:cs="Courier New"/>
          <w:sz w:val="22"/>
          <w:szCs w:val="22"/>
        </w:rPr>
        <w:t>o em geral (LC 478/86 - Lei Org</w:t>
      </w:r>
      <w:r w:rsidRPr="00811181">
        <w:rPr>
          <w:rFonts w:ascii="Calibri" w:hAnsi="Calibri" w:cs="Calibri"/>
          <w:sz w:val="22"/>
          <w:szCs w:val="22"/>
        </w:rPr>
        <w:t>â</w:t>
      </w:r>
      <w:r w:rsidRPr="00811181">
        <w:rPr>
          <w:rFonts w:ascii="Helvetica" w:hAnsi="Helvetica" w:cs="Courier New"/>
          <w:sz w:val="22"/>
          <w:szCs w:val="22"/>
        </w:rPr>
        <w:t>nica da PGE, artigo 2</w:t>
      </w:r>
      <w:r w:rsidRPr="00811181">
        <w:rPr>
          <w:rFonts w:ascii="Calibri" w:hAnsi="Calibri" w:cs="Calibri"/>
          <w:sz w:val="22"/>
          <w:szCs w:val="22"/>
        </w:rPr>
        <w:t>º</w:t>
      </w:r>
      <w:r w:rsidRPr="00811181">
        <w:rPr>
          <w:rFonts w:ascii="Helvetica" w:hAnsi="Helvetica" w:cs="Courier New"/>
          <w:sz w:val="22"/>
          <w:szCs w:val="22"/>
        </w:rPr>
        <w:t>, III).</w:t>
      </w:r>
    </w:p>
    <w:p w14:paraId="331814DC" w14:textId="77777777" w:rsidR="006F71B5" w:rsidRPr="00811181" w:rsidRDefault="006F71B5" w:rsidP="006F71B5">
      <w:pPr>
        <w:pStyle w:val="Recuodecorpodetexto31"/>
        <w:spacing w:beforeLines="60" w:before="144" w:afterLines="60" w:after="144" w:line="240" w:lineRule="auto"/>
        <w:ind w:firstLine="1418"/>
        <w:rPr>
          <w:rFonts w:ascii="Helvetica" w:hAnsi="Helvetica" w:cs="Courier New"/>
          <w:sz w:val="22"/>
          <w:szCs w:val="22"/>
        </w:rPr>
      </w:pPr>
      <w:r w:rsidRPr="00811181">
        <w:rPr>
          <w:rFonts w:ascii="Helvetica" w:hAnsi="Helvetica" w:cs="Courier New"/>
          <w:color w:val="000000"/>
          <w:sz w:val="22"/>
          <w:szCs w:val="22"/>
        </w:rPr>
        <w:t>Propondo a edi</w:t>
      </w:r>
      <w:r w:rsidRPr="00811181">
        <w:rPr>
          <w:rFonts w:ascii="Calibri" w:hAnsi="Calibri" w:cs="Calibri"/>
          <w:color w:val="000000"/>
          <w:sz w:val="22"/>
          <w:szCs w:val="22"/>
        </w:rPr>
        <w:t>çã</w:t>
      </w:r>
      <w:r w:rsidRPr="00811181">
        <w:rPr>
          <w:rFonts w:ascii="Helvetica" w:hAnsi="Helvetica" w:cs="Courier New"/>
          <w:color w:val="000000"/>
          <w:sz w:val="22"/>
          <w:szCs w:val="22"/>
        </w:rPr>
        <w:t>o de decreto conforme a minuta, aproveito o ensejo para reiterar</w:t>
      </w:r>
      <w:r w:rsidRPr="00811181">
        <w:rPr>
          <w:rFonts w:ascii="Helvetica" w:hAnsi="Helvetica" w:cs="Courier New"/>
          <w:sz w:val="22"/>
          <w:szCs w:val="22"/>
        </w:rPr>
        <w:t>-lhe meus protestos de estima e alta considera</w:t>
      </w:r>
      <w:r w:rsidRPr="00811181">
        <w:rPr>
          <w:rFonts w:ascii="Calibri" w:hAnsi="Calibri" w:cs="Calibri"/>
          <w:sz w:val="22"/>
          <w:szCs w:val="22"/>
        </w:rPr>
        <w:t>çã</w:t>
      </w:r>
      <w:r w:rsidRPr="00811181">
        <w:rPr>
          <w:rFonts w:ascii="Helvetica" w:hAnsi="Helvetica" w:cs="Courier New"/>
          <w:sz w:val="22"/>
          <w:szCs w:val="22"/>
        </w:rPr>
        <w:t>o.</w:t>
      </w:r>
    </w:p>
    <w:p w14:paraId="3DE51370" w14:textId="77777777" w:rsidR="006F71B5" w:rsidRPr="00811181" w:rsidRDefault="006F71B5" w:rsidP="006F71B5">
      <w:pPr>
        <w:pStyle w:val="BodyTextIndent21"/>
        <w:spacing w:beforeLines="60" w:before="144" w:afterLines="60" w:after="144" w:line="240" w:lineRule="auto"/>
        <w:ind w:right="-91" w:firstLine="1418"/>
        <w:rPr>
          <w:rFonts w:ascii="Helvetica" w:hAnsi="Helvetica" w:cs="Courier New"/>
          <w:color w:val="000000"/>
          <w:sz w:val="22"/>
          <w:szCs w:val="22"/>
        </w:rPr>
      </w:pPr>
      <w:r w:rsidRPr="00811181">
        <w:rPr>
          <w:rFonts w:ascii="Helvetica" w:hAnsi="Helvetica" w:cs="Courier New"/>
          <w:color w:val="000000"/>
          <w:sz w:val="22"/>
          <w:szCs w:val="22"/>
        </w:rPr>
        <w:t>Felipe Scudeler Salto</w:t>
      </w:r>
    </w:p>
    <w:p w14:paraId="18278F86" w14:textId="77777777" w:rsidR="006F71B5" w:rsidRPr="00811181" w:rsidRDefault="006F71B5" w:rsidP="006F71B5">
      <w:pPr>
        <w:pStyle w:val="BodyTextIndent21"/>
        <w:spacing w:beforeLines="60" w:before="144" w:afterLines="60" w:after="144" w:line="240" w:lineRule="auto"/>
        <w:ind w:right="-91" w:firstLine="1418"/>
        <w:rPr>
          <w:rFonts w:ascii="Helvetica" w:hAnsi="Helvetica" w:cs="Courier New"/>
          <w:color w:val="000000"/>
          <w:sz w:val="22"/>
          <w:szCs w:val="22"/>
        </w:rPr>
      </w:pPr>
      <w:r w:rsidRPr="00811181">
        <w:rPr>
          <w:rFonts w:ascii="Helvetica" w:hAnsi="Helvetica" w:cs="Courier New"/>
          <w:color w:val="000000"/>
          <w:sz w:val="22"/>
          <w:szCs w:val="22"/>
        </w:rPr>
        <w:t>Secret</w:t>
      </w:r>
      <w:r w:rsidRPr="00811181">
        <w:rPr>
          <w:rFonts w:ascii="Calibri" w:hAnsi="Calibri" w:cs="Calibri"/>
          <w:color w:val="000000"/>
          <w:sz w:val="22"/>
          <w:szCs w:val="22"/>
        </w:rPr>
        <w:t>á</w:t>
      </w:r>
      <w:r w:rsidRPr="00811181">
        <w:rPr>
          <w:rFonts w:ascii="Helvetica" w:hAnsi="Helvetica" w:cs="Courier New"/>
          <w:color w:val="000000"/>
          <w:sz w:val="22"/>
          <w:szCs w:val="22"/>
        </w:rPr>
        <w:t>rio da Fazenda e Planejamento</w:t>
      </w:r>
    </w:p>
    <w:sectPr w:rsidR="006F71B5" w:rsidRPr="00811181" w:rsidSect="006F71B5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B5"/>
    <w:rsid w:val="00064DB7"/>
    <w:rsid w:val="006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AAA3"/>
  <w15:chartTrackingRefBased/>
  <w15:docId w15:val="{E4C710CF-2FBC-4F5F-8DC4-41BA95EA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71B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BodyTextIndent21">
    <w:name w:val="Body Text Indent 21"/>
    <w:basedOn w:val="Normal"/>
    <w:rsid w:val="006F71B5"/>
    <w:pPr>
      <w:widowControl w:val="0"/>
      <w:spacing w:before="120" w:after="240" w:line="-300" w:lineRule="auto"/>
      <w:ind w:firstLine="1985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6F71B5"/>
    <w:pPr>
      <w:tabs>
        <w:tab w:val="left" w:pos="1418"/>
      </w:tabs>
      <w:suppressAutoHyphens/>
      <w:spacing w:after="240" w:line="320" w:lineRule="exact"/>
      <w:ind w:firstLine="1480"/>
      <w:jc w:val="both"/>
    </w:pPr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1232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2022-05-05T13:52:00Z</dcterms:created>
  <dcterms:modified xsi:type="dcterms:W3CDTF">2022-05-05T13:57:00Z</dcterms:modified>
</cp:coreProperties>
</file>