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2B54" w14:textId="77777777" w:rsidR="0095095B" w:rsidRPr="0095095B" w:rsidRDefault="0095095B" w:rsidP="0095095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5095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5095B">
        <w:rPr>
          <w:rFonts w:ascii="Calibri" w:hAnsi="Calibri" w:cs="Calibri"/>
          <w:b/>
          <w:bCs/>
          <w:sz w:val="22"/>
          <w:szCs w:val="22"/>
        </w:rPr>
        <w:t>º</w:t>
      </w:r>
      <w:r w:rsidRPr="0095095B">
        <w:rPr>
          <w:rFonts w:ascii="Helvetica" w:hAnsi="Helvetica" w:cs="Courier New"/>
          <w:b/>
          <w:bCs/>
          <w:sz w:val="22"/>
          <w:szCs w:val="22"/>
        </w:rPr>
        <w:t xml:space="preserve"> 66.920, DE 30 DE JUNHO DE 2022</w:t>
      </w:r>
    </w:p>
    <w:p w14:paraId="485B04DD" w14:textId="77777777" w:rsidR="0095095B" w:rsidRPr="00A043FA" w:rsidRDefault="0095095B" w:rsidP="0095095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Transfere os cargos que especifica e d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provid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ncias correlatas</w:t>
      </w:r>
    </w:p>
    <w:p w14:paraId="66D679D6" w14:textId="29C4E81F" w:rsidR="0095095B" w:rsidRPr="00A043FA" w:rsidRDefault="0095095B" w:rsidP="009509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RODRIGO GARCIA, </w:t>
      </w:r>
      <w:r w:rsidRPr="00A043FA">
        <w:rPr>
          <w:rFonts w:ascii="Helvetica" w:hAnsi="Helvetica" w:cs="Courier New"/>
          <w:sz w:val="22"/>
          <w:szCs w:val="22"/>
        </w:rPr>
        <w:t>GOVERNADOR DO ESTADO DE 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PAULO</w:t>
      </w:r>
      <w:r w:rsidRPr="00A043FA">
        <w:rPr>
          <w:rFonts w:ascii="Helvetica" w:hAnsi="Helvetica" w:cs="Courier New"/>
          <w:sz w:val="22"/>
          <w:szCs w:val="22"/>
        </w:rPr>
        <w:t>, no uso de suas atribui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180, de 12 de maio de 1978,</w:t>
      </w:r>
    </w:p>
    <w:p w14:paraId="4D0CE1A1" w14:textId="77777777" w:rsidR="0095095B" w:rsidRPr="00A043FA" w:rsidRDefault="0095095B" w:rsidP="009509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Decreta:</w:t>
      </w:r>
    </w:p>
    <w:p w14:paraId="0238C3FF" w14:textId="77777777" w:rsidR="0095095B" w:rsidRPr="00A043FA" w:rsidRDefault="0095095B" w:rsidP="009509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1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 Fica transferido o cargo provido de Oficial Administrativo, Refer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ncia 1, da EVNI, do SQC-III, ocupado por Margarida de F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tima Juv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ncio, RG 27.384.699-1, do Quadro da Secretaria da Administra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Penitenci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ria, para o Quadro da Secretaria da Fazenda e Planejamento.</w:t>
      </w:r>
    </w:p>
    <w:p w14:paraId="56C3AD55" w14:textId="77777777" w:rsidR="0095095B" w:rsidRPr="00A043FA" w:rsidRDefault="0095095B" w:rsidP="009509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2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 Fica transferido, do Quadro da Secretaria da Habita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para o Quadro da Secretaria de Or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amento e Gest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o, o cargo vago de Assessor T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cnico V, Refer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ncia 12, da EVCC, do SQC-I, em decorr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ncia da exonera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 xml:space="preserve">o de Iara Alves Burle dos Santos, RG 20.533.426-X. </w:t>
      </w:r>
    </w:p>
    <w:p w14:paraId="2BDD695A" w14:textId="77777777" w:rsidR="0095095B" w:rsidRPr="00A043FA" w:rsidRDefault="0095095B" w:rsidP="009509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3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 Ficam os Secret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rios autorizados a procederem, mediante apostila,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retifica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dos elementos informativos, a que se referem os artigos anteriores.</w:t>
      </w:r>
    </w:p>
    <w:p w14:paraId="681F7982" w14:textId="77777777" w:rsidR="0095095B" w:rsidRPr="00A043FA" w:rsidRDefault="0095095B" w:rsidP="009509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4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o.</w:t>
      </w:r>
    </w:p>
    <w:p w14:paraId="1A856BF0" w14:textId="77777777" w:rsidR="0095095B" w:rsidRPr="00A043FA" w:rsidRDefault="0095095B" w:rsidP="009509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Pal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cio dos Bandeirantes, 30 de junho de 2022</w:t>
      </w:r>
    </w:p>
    <w:p w14:paraId="0B8A8565" w14:textId="77777777" w:rsidR="0095095B" w:rsidRPr="00A043FA" w:rsidRDefault="0095095B" w:rsidP="0095095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RODRIGO GARCIA</w:t>
      </w:r>
    </w:p>
    <w:sectPr w:rsidR="0095095B" w:rsidRPr="00A043FA" w:rsidSect="00A068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B"/>
    <w:rsid w:val="003D024E"/>
    <w:rsid w:val="003D36C8"/>
    <w:rsid w:val="0095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68FE"/>
  <w15:chartTrackingRefBased/>
  <w15:docId w15:val="{063444AB-D0C2-4FBE-91E2-6DD0141F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509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09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2022-07-01T16:13:00Z</dcterms:created>
  <dcterms:modified xsi:type="dcterms:W3CDTF">2022-07-01T16:14:00Z</dcterms:modified>
</cp:coreProperties>
</file>