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5656" w14:textId="77777777" w:rsidR="00BD512F" w:rsidRPr="00BD512F" w:rsidRDefault="00BD512F" w:rsidP="00BD512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D512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D512F">
        <w:rPr>
          <w:rFonts w:ascii="Calibri" w:hAnsi="Calibri" w:cs="Calibri"/>
          <w:b/>
          <w:bCs/>
          <w:sz w:val="22"/>
          <w:szCs w:val="22"/>
        </w:rPr>
        <w:t>º</w:t>
      </w:r>
      <w:r w:rsidRPr="00BD512F">
        <w:rPr>
          <w:rFonts w:ascii="Helvetica" w:hAnsi="Helvetica" w:cs="Courier New"/>
          <w:b/>
          <w:bCs/>
          <w:sz w:val="22"/>
          <w:szCs w:val="22"/>
        </w:rPr>
        <w:t xml:space="preserve"> 68.224, DE 19 DE DEZEMBRO DE 2023</w:t>
      </w:r>
    </w:p>
    <w:p w14:paraId="7B41ED4B" w14:textId="77777777" w:rsidR="00BD512F" w:rsidRPr="00F00690" w:rsidRDefault="00BD512F" w:rsidP="00BD512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Introduz altera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no Regulamento do Imposto sobre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Relativas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Circula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Mercadorias e sobre Presta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de Servi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- RICMS.</w:t>
      </w:r>
    </w:p>
    <w:p w14:paraId="2B393E19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512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D512F">
        <w:rPr>
          <w:rFonts w:ascii="Calibri" w:hAnsi="Calibri" w:cs="Calibri"/>
          <w:b/>
          <w:bCs/>
          <w:sz w:val="22"/>
          <w:szCs w:val="22"/>
        </w:rPr>
        <w:t>Ã</w:t>
      </w:r>
      <w:r w:rsidRPr="00BD512F">
        <w:rPr>
          <w:rFonts w:ascii="Helvetica" w:hAnsi="Helvetica" w:cs="Courier New"/>
          <w:b/>
          <w:bCs/>
          <w:sz w:val="22"/>
          <w:szCs w:val="22"/>
        </w:rPr>
        <w:t>O PAULO</w:t>
      </w:r>
      <w:r w:rsidRPr="00F00690">
        <w:rPr>
          <w:rFonts w:ascii="Helvetica" w:hAnsi="Helvetica" w:cs="Courier New"/>
          <w:sz w:val="22"/>
          <w:szCs w:val="22"/>
        </w:rPr>
        <w:t>, no uso de suas atribui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legais e tendo em vista o disposto no artigo 34 da Lei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6.374/89, de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de mar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 de 1989,</w:t>
      </w:r>
    </w:p>
    <w:p w14:paraId="4E1015A1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Decreta:</w:t>
      </w:r>
    </w:p>
    <w:p w14:paraId="5A1AA571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1</w:t>
      </w:r>
      <w:r w:rsidRPr="00F00690">
        <w:rPr>
          <w:rFonts w:ascii="Calibri" w:hAnsi="Calibri" w:cs="Calibri"/>
          <w:sz w:val="22"/>
          <w:szCs w:val="22"/>
        </w:rPr>
        <w:t>º </w:t>
      </w:r>
      <w:r w:rsidRPr="00F00690">
        <w:rPr>
          <w:rFonts w:ascii="Helvetica" w:hAnsi="Helvetica" w:cs="Courier New"/>
          <w:sz w:val="22"/>
          <w:szCs w:val="22"/>
        </w:rPr>
        <w:t>- O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>inciso XI do artigo 54 do Regulamento do Imposto sobre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Relativas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Circula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Mercadorias e sobre Presta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de Servi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- RICMS, aprovado pelo Decreto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45.490, de 30 de novembro de 2000, passa a vigorar com a seguinte reda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o:</w:t>
      </w:r>
    </w:p>
    <w:p w14:paraId="4B49C5BA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Arial" w:hAnsi="Arial" w:cs="Arial"/>
          <w:sz w:val="22"/>
          <w:szCs w:val="22"/>
        </w:rPr>
        <w:t>“</w:t>
      </w:r>
      <w:r w:rsidRPr="00F00690">
        <w:rPr>
          <w:rFonts w:ascii="Helvetica" w:hAnsi="Helvetica" w:cs="Courier New"/>
          <w:sz w:val="22"/>
          <w:szCs w:val="22"/>
        </w:rPr>
        <w:t>XI - independentemente de sujei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ao regime jur</w:t>
      </w:r>
      <w:r w:rsidRPr="00F00690">
        <w:rPr>
          <w:rFonts w:ascii="Arial" w:hAnsi="Arial" w:cs="Arial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dico-tribut</w:t>
      </w:r>
      <w:r w:rsidRPr="00F00690">
        <w:rPr>
          <w:rFonts w:ascii="Arial" w:hAnsi="Arial" w:cs="Arial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 da sujei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passiva por substitui</w:t>
      </w:r>
      <w:r w:rsidRPr="00F00690">
        <w:rPr>
          <w:rFonts w:ascii="Arial" w:hAnsi="Arial" w:cs="Arial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o, os ve</w:t>
      </w:r>
      <w:r w:rsidRPr="00F00690">
        <w:rPr>
          <w:rFonts w:ascii="Arial" w:hAnsi="Arial" w:cs="Arial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culos classificados nos c</w:t>
      </w:r>
      <w:r w:rsidRPr="00F00690">
        <w:rPr>
          <w:rFonts w:ascii="Arial" w:hAnsi="Arial" w:cs="Arial"/>
          <w:sz w:val="22"/>
          <w:szCs w:val="22"/>
        </w:rPr>
        <w:t>ó</w:t>
      </w:r>
      <w:r w:rsidRPr="00F00690">
        <w:rPr>
          <w:rFonts w:ascii="Helvetica" w:hAnsi="Helvetica" w:cs="Courier New"/>
          <w:sz w:val="22"/>
          <w:szCs w:val="22"/>
        </w:rPr>
        <w:t>digos 8701.20.0200, 8701.20.9900, 8702.10.0100, 8702.10.0200, 8702.10.9900, 8704.21.0100, 8704.22.0100, 8704.23.0100, 8704.31.0100, 8704.32.0100, 8704.32.9900, 8706.00.0100 e 8706.00.0200 da Nomenclatura Brasileira de Mercadorias - Sistema Harmonizado - NBM/SH vigente em 31 de dezembro de 1996, e no c</w:t>
      </w:r>
      <w:r w:rsidRPr="00F00690">
        <w:rPr>
          <w:rFonts w:ascii="Arial" w:hAnsi="Arial" w:cs="Arial"/>
          <w:sz w:val="22"/>
          <w:szCs w:val="22"/>
        </w:rPr>
        <w:t>ó</w:t>
      </w:r>
      <w:r w:rsidRPr="00F00690">
        <w:rPr>
          <w:rFonts w:ascii="Helvetica" w:hAnsi="Helvetica" w:cs="Courier New"/>
          <w:sz w:val="22"/>
          <w:szCs w:val="22"/>
        </w:rPr>
        <w:t>digo 8704.90.00 da Nomenclatura Comum do Mercosul - NCM;</w:t>
      </w:r>
      <w:r w:rsidRPr="00F00690">
        <w:rPr>
          <w:rFonts w:ascii="Arial" w:hAnsi="Arial" w:cs="Arial"/>
          <w:sz w:val="22"/>
          <w:szCs w:val="22"/>
        </w:rPr>
        <w:t>”</w:t>
      </w:r>
      <w:r w:rsidRPr="00F00690">
        <w:rPr>
          <w:rFonts w:ascii="Helvetica" w:hAnsi="Helvetica" w:cs="Courier New"/>
          <w:sz w:val="22"/>
          <w:szCs w:val="22"/>
        </w:rPr>
        <w:t>. (NR)</w:t>
      </w:r>
    </w:p>
    <w:p w14:paraId="68335D10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Artigo 2</w:t>
      </w:r>
      <w:r w:rsidRPr="00F00690">
        <w:rPr>
          <w:rFonts w:ascii="Calibri" w:hAnsi="Calibri" w:cs="Calibri"/>
          <w:sz w:val="22"/>
          <w:szCs w:val="22"/>
        </w:rPr>
        <w:t>º </w:t>
      </w:r>
      <w:r w:rsidRPr="00F0069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o.</w:t>
      </w:r>
    </w:p>
    <w:p w14:paraId="15862F9E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Pal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cio dos Bandeirantes, 19 de dezembro de 2023.</w:t>
      </w:r>
    </w:p>
    <w:p w14:paraId="57DD7D17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TARC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SIO DE FREITAS</w:t>
      </w:r>
    </w:p>
    <w:p w14:paraId="04F1AC1F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OF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CIO N</w:t>
      </w:r>
      <w:r w:rsidRPr="00F00690">
        <w:rPr>
          <w:rFonts w:ascii="Calibri" w:hAnsi="Calibri" w:cs="Calibri"/>
          <w:sz w:val="22"/>
          <w:szCs w:val="22"/>
        </w:rPr>
        <w:t>°</w:t>
      </w:r>
      <w:r w:rsidRPr="00F00690">
        <w:rPr>
          <w:rFonts w:ascii="Helvetica" w:hAnsi="Helvetica" w:cs="Courier New"/>
          <w:sz w:val="22"/>
          <w:szCs w:val="22"/>
        </w:rPr>
        <w:t xml:space="preserve"> 609/2023 - GS/SRE</w:t>
      </w:r>
    </w:p>
    <w:p w14:paraId="4664E453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Senhor Governador,</w:t>
      </w:r>
    </w:p>
    <w:p w14:paraId="27980D6F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Encaminho a inclusa minuta de decreto (SEI</w:t>
      </w:r>
      <w:r w:rsidRPr="00F00690">
        <w:rPr>
          <w:rFonts w:ascii="Calibri" w:hAnsi="Calibri" w:cs="Calibri"/>
          <w:sz w:val="22"/>
          <w:szCs w:val="22"/>
        </w:rPr>
        <w:t> </w:t>
      </w:r>
      <w:r w:rsidRPr="00F00690">
        <w:rPr>
          <w:rFonts w:ascii="Helvetica" w:hAnsi="Helvetica" w:cs="Courier New"/>
          <w:sz w:val="22"/>
          <w:szCs w:val="22"/>
        </w:rPr>
        <w:t>0014699986) que introduz altera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no Regulamento do Imposto sobre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 xml:space="preserve">es Relativas </w:t>
      </w:r>
      <w:r w:rsidRPr="00F00690">
        <w:rPr>
          <w:rFonts w:ascii="Calibri" w:hAnsi="Calibri" w:cs="Calibri"/>
          <w:sz w:val="22"/>
          <w:szCs w:val="22"/>
        </w:rPr>
        <w:t>à</w:t>
      </w:r>
      <w:r w:rsidRPr="00F00690">
        <w:rPr>
          <w:rFonts w:ascii="Helvetica" w:hAnsi="Helvetica" w:cs="Courier New"/>
          <w:sz w:val="22"/>
          <w:szCs w:val="22"/>
        </w:rPr>
        <w:t xml:space="preserve"> Circula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Mercadorias e sobre Presta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Servi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- RICMS, aprovado pelo Decreto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0F482788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A presente proposta altera o inciso XI do artigo 54 do RICMS, em decorr</w:t>
      </w:r>
      <w:r w:rsidRPr="00F00690">
        <w:rPr>
          <w:rFonts w:ascii="Calibri" w:hAnsi="Calibri" w:cs="Calibri"/>
          <w:sz w:val="22"/>
          <w:szCs w:val="22"/>
        </w:rPr>
        <w:t>ê</w:t>
      </w:r>
      <w:r w:rsidRPr="00F00690">
        <w:rPr>
          <w:rFonts w:ascii="Helvetica" w:hAnsi="Helvetica" w:cs="Courier New"/>
          <w:sz w:val="22"/>
          <w:szCs w:val="22"/>
        </w:rPr>
        <w:t>ncia da altera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 xml:space="preserve">o do item 1 do </w:t>
      </w:r>
      <w:r w:rsidRPr="00F00690">
        <w:rPr>
          <w:rFonts w:ascii="Calibri" w:hAnsi="Calibri" w:cs="Calibri"/>
          <w:sz w:val="22"/>
          <w:szCs w:val="22"/>
        </w:rPr>
        <w:t>§</w:t>
      </w:r>
      <w:r w:rsidRPr="00F00690">
        <w:rPr>
          <w:rFonts w:ascii="Helvetica" w:hAnsi="Helvetica" w:cs="Courier New"/>
          <w:sz w:val="22"/>
          <w:szCs w:val="22"/>
        </w:rPr>
        <w:t xml:space="preserve"> 6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do artigo 34 da Lei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6.374, de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de mar</w:t>
      </w:r>
      <w:r w:rsidRPr="00F00690">
        <w:rPr>
          <w:rFonts w:ascii="Calibri" w:hAnsi="Calibri" w:cs="Calibri"/>
          <w:sz w:val="22"/>
          <w:szCs w:val="22"/>
        </w:rPr>
        <w:t>ç</w:t>
      </w:r>
      <w:r w:rsidRPr="00F00690">
        <w:rPr>
          <w:rFonts w:ascii="Helvetica" w:hAnsi="Helvetica" w:cs="Courier New"/>
          <w:sz w:val="22"/>
          <w:szCs w:val="22"/>
        </w:rPr>
        <w:t>o de 1989, promovida pela Lei n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17.473, de 16 de dezembro de 2021, que incluiu, com efeitos desde 1</w:t>
      </w:r>
      <w:r w:rsidRPr="00F00690">
        <w:rPr>
          <w:rFonts w:ascii="Calibri" w:hAnsi="Calibri" w:cs="Calibri"/>
          <w:sz w:val="22"/>
          <w:szCs w:val="22"/>
        </w:rPr>
        <w:t>º</w:t>
      </w:r>
      <w:r w:rsidRPr="00F00690">
        <w:rPr>
          <w:rFonts w:ascii="Helvetica" w:hAnsi="Helvetica" w:cs="Courier New"/>
          <w:sz w:val="22"/>
          <w:szCs w:val="22"/>
        </w:rPr>
        <w:t xml:space="preserve"> de janeiro de 2022, o c</w:t>
      </w:r>
      <w:r w:rsidRPr="00F00690">
        <w:rPr>
          <w:rFonts w:ascii="Calibri" w:hAnsi="Calibri" w:cs="Calibri"/>
          <w:sz w:val="22"/>
          <w:szCs w:val="22"/>
        </w:rPr>
        <w:t>ó</w:t>
      </w:r>
      <w:r w:rsidRPr="00F00690">
        <w:rPr>
          <w:rFonts w:ascii="Helvetica" w:hAnsi="Helvetica" w:cs="Courier New"/>
          <w:sz w:val="22"/>
          <w:szCs w:val="22"/>
        </w:rPr>
        <w:t>digo 8704.90.00 da Nomenclatura Comum do Mercosul - NCM na rela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ve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culos automotores com al</w:t>
      </w:r>
      <w:r w:rsidRPr="00F00690">
        <w:rPr>
          <w:rFonts w:ascii="Calibri" w:hAnsi="Calibri" w:cs="Calibri"/>
          <w:sz w:val="22"/>
          <w:szCs w:val="22"/>
        </w:rPr>
        <w:t>í</w:t>
      </w:r>
      <w:r w:rsidRPr="00F00690">
        <w:rPr>
          <w:rFonts w:ascii="Helvetica" w:hAnsi="Helvetica" w:cs="Courier New"/>
          <w:sz w:val="22"/>
          <w:szCs w:val="22"/>
        </w:rPr>
        <w:t>quota de 12% (doze por cento) nas suas opera</w:t>
      </w:r>
      <w:r w:rsidRPr="00F00690">
        <w:rPr>
          <w:rFonts w:ascii="Calibri" w:hAnsi="Calibri" w:cs="Calibri"/>
          <w:sz w:val="22"/>
          <w:szCs w:val="22"/>
        </w:rPr>
        <w:t>çõ</w:t>
      </w:r>
      <w:r w:rsidRPr="00F00690">
        <w:rPr>
          <w:rFonts w:ascii="Helvetica" w:hAnsi="Helvetica" w:cs="Courier New"/>
          <w:sz w:val="22"/>
          <w:szCs w:val="22"/>
        </w:rPr>
        <w:t>es sujeitas ao ICMS.</w:t>
      </w:r>
    </w:p>
    <w:p w14:paraId="5E213577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Com essas justificativas e propondo a edi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F00690">
        <w:rPr>
          <w:rFonts w:ascii="Calibri" w:hAnsi="Calibri" w:cs="Calibri"/>
          <w:sz w:val="22"/>
          <w:szCs w:val="22"/>
        </w:rPr>
        <w:t>çã</w:t>
      </w:r>
      <w:r w:rsidRPr="00F00690">
        <w:rPr>
          <w:rFonts w:ascii="Helvetica" w:hAnsi="Helvetica" w:cs="Courier New"/>
          <w:sz w:val="22"/>
          <w:szCs w:val="22"/>
        </w:rPr>
        <w:t>o.</w:t>
      </w:r>
    </w:p>
    <w:p w14:paraId="3B0D04C0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F00690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7D7C1083" w14:textId="77777777" w:rsidR="00BD512F" w:rsidRPr="00F00690" w:rsidRDefault="00BD512F" w:rsidP="00BD51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0690">
        <w:rPr>
          <w:rFonts w:ascii="Helvetica" w:hAnsi="Helvetica" w:cs="Courier New"/>
          <w:sz w:val="22"/>
          <w:szCs w:val="22"/>
        </w:rPr>
        <w:t>Secret</w:t>
      </w:r>
      <w:r w:rsidRPr="00F00690">
        <w:rPr>
          <w:rFonts w:ascii="Calibri" w:hAnsi="Calibri" w:cs="Calibri"/>
          <w:sz w:val="22"/>
          <w:szCs w:val="22"/>
        </w:rPr>
        <w:t>á</w:t>
      </w:r>
      <w:r w:rsidRPr="00F00690">
        <w:rPr>
          <w:rFonts w:ascii="Helvetica" w:hAnsi="Helvetica" w:cs="Courier New"/>
          <w:sz w:val="22"/>
          <w:szCs w:val="22"/>
        </w:rPr>
        <w:t>rio da Fazenda e Planejamento</w:t>
      </w:r>
    </w:p>
    <w:sectPr w:rsidR="00BD512F" w:rsidRPr="00F00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F"/>
    <w:rsid w:val="00B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8ADB"/>
  <w15:chartTrackingRefBased/>
  <w15:docId w15:val="{B5EF51C4-9045-4D3D-903B-4EC5355E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512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512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2023-12-20T13:12:00Z</dcterms:created>
  <dcterms:modified xsi:type="dcterms:W3CDTF">2023-12-20T13:15:00Z</dcterms:modified>
</cp:coreProperties>
</file>