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162D6">
        <w:rPr>
          <w:rFonts w:ascii="Helvetica" w:hAnsi="Helvetica"/>
          <w:b/>
          <w:color w:val="000000"/>
          <w:sz w:val="22"/>
          <w:szCs w:val="22"/>
        </w:rPr>
        <w:t>DECRETO N</w:t>
      </w:r>
      <w:r w:rsidRPr="00E162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162D6">
        <w:rPr>
          <w:rFonts w:ascii="Helvetica" w:hAnsi="Helvetica"/>
          <w:b/>
          <w:color w:val="000000"/>
          <w:sz w:val="22"/>
          <w:szCs w:val="22"/>
        </w:rPr>
        <w:t xml:space="preserve"> 65.196, DE 21 DE SETEMBRO DE 2020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Disp</w:t>
      </w:r>
      <w:r w:rsidRPr="00E162D6">
        <w:rPr>
          <w:rFonts w:ascii="Cambria" w:hAnsi="Cambria" w:cs="Cambria"/>
          <w:color w:val="000000"/>
          <w:sz w:val="22"/>
          <w:szCs w:val="22"/>
        </w:rPr>
        <w:t>õ</w:t>
      </w:r>
      <w:r w:rsidRPr="00E162D6">
        <w:rPr>
          <w:rFonts w:ascii="Helvetica" w:hAnsi="Helvetica"/>
          <w:color w:val="000000"/>
          <w:sz w:val="22"/>
          <w:szCs w:val="22"/>
        </w:rPr>
        <w:t>e sobre abertura de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para repasse ao Fundo Paulista de Habita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de Interesse Social - FPHIS, visando ao atendimento de Despesas Correntes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Decreta: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de R$ 9.510.352,00 (Nove milh</w:t>
      </w:r>
      <w:r w:rsidRPr="00E162D6">
        <w:rPr>
          <w:rFonts w:ascii="Cambria" w:hAnsi="Cambria" w:cs="Cambria"/>
          <w:color w:val="000000"/>
          <w:sz w:val="22"/>
          <w:szCs w:val="22"/>
        </w:rPr>
        <w:t>õ</w:t>
      </w:r>
      <w:r w:rsidRPr="00E162D6">
        <w:rPr>
          <w:rFonts w:ascii="Helvetica" w:hAnsi="Helvetica"/>
          <w:color w:val="000000"/>
          <w:sz w:val="22"/>
          <w:szCs w:val="22"/>
        </w:rPr>
        <w:t>es, quinhentos e dez mil, trezentos e cinquenta e dois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162D6">
        <w:rPr>
          <w:rFonts w:ascii="Helvetica" w:hAnsi="Helvetica"/>
          <w:color w:val="000000"/>
          <w:sz w:val="22"/>
          <w:szCs w:val="22"/>
        </w:rPr>
        <w:t>reais),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da Secretaria da Habita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="00B16D2A">
        <w:rPr>
          <w:rFonts w:ascii="Helvetica" w:hAnsi="Helvetica"/>
          <w:color w:val="000000"/>
          <w:sz w:val="22"/>
          <w:szCs w:val="22"/>
        </w:rPr>
        <w:t>o</w:t>
      </w:r>
      <w:r w:rsidRPr="00E162D6">
        <w:rPr>
          <w:rFonts w:ascii="Helvetica" w:hAnsi="Helvetica"/>
          <w:color w:val="000000"/>
          <w:sz w:val="22"/>
          <w:szCs w:val="22"/>
        </w:rPr>
        <w:t>, observando-se as classifica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Institucional, Econ</w:t>
      </w:r>
      <w:r w:rsidRPr="00E162D6">
        <w:rPr>
          <w:rFonts w:ascii="Cambria" w:hAnsi="Cambria" w:cs="Cambria"/>
          <w:color w:val="000000"/>
          <w:sz w:val="22"/>
          <w:szCs w:val="22"/>
        </w:rPr>
        <w:t>ô</w:t>
      </w:r>
      <w:r w:rsidRPr="00E162D6">
        <w:rPr>
          <w:rFonts w:ascii="Helvetica" w:hAnsi="Helvetica"/>
          <w:color w:val="000000"/>
          <w:sz w:val="22"/>
          <w:szCs w:val="22"/>
        </w:rPr>
        <w:t>mica, Funcional e Program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2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O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E162D6">
        <w:rPr>
          <w:rFonts w:ascii="Cambria" w:hAnsi="Cambria" w:cs="Cambria"/>
          <w:color w:val="000000"/>
          <w:sz w:val="22"/>
          <w:szCs w:val="22"/>
        </w:rPr>
        <w:t>§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3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>, do Decreto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4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o.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cio dos Bandeirantes, 21 de setembro de 2020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</w:t>
      </w:r>
    </w:p>
    <w:p w:rsidR="008E654B" w:rsidRPr="00E162D6" w:rsidRDefault="008E654B" w:rsidP="008E65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8E654B" w:rsidRPr="00E162D6" w:rsidSect="00E162D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B"/>
    <w:rsid w:val="008E654B"/>
    <w:rsid w:val="00AB2148"/>
    <w:rsid w:val="00B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7B31-D8F0-42FD-9285-144FB7C8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2020-09-22T13:20:00Z</dcterms:created>
  <dcterms:modified xsi:type="dcterms:W3CDTF">2020-09-22T13:21:00Z</dcterms:modified>
</cp:coreProperties>
</file>