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5BB8F" w14:textId="5EFEB705" w:rsidR="00242DD0" w:rsidRDefault="00242DD0" w:rsidP="00242DD0">
      <w:pPr>
        <w:jc w:val="center"/>
        <w:rPr>
          <w:rFonts w:cs="Courier New"/>
          <w:b/>
          <w:bCs/>
        </w:rPr>
      </w:pPr>
      <w:r w:rsidRPr="00242DD0">
        <w:rPr>
          <w:rFonts w:cs="Courier New"/>
          <w:b/>
          <w:bCs/>
        </w:rPr>
        <w:t>DECRETO Nº 67.177, DE 13 DE OUTUBRO DE 2022</w:t>
      </w:r>
    </w:p>
    <w:p w14:paraId="6CC03626" w14:textId="77777777" w:rsidR="00242DD0" w:rsidRPr="00242DD0" w:rsidRDefault="00242DD0" w:rsidP="00242DD0">
      <w:pPr>
        <w:spacing w:before="60" w:after="60" w:line="240" w:lineRule="auto"/>
        <w:ind w:left="3686"/>
        <w:jc w:val="both"/>
        <w:rPr>
          <w:rFonts w:cs="Courier New"/>
          <w:b/>
          <w:bCs/>
        </w:rPr>
      </w:pPr>
    </w:p>
    <w:p w14:paraId="0AE93717" w14:textId="24EA345C" w:rsidR="00242DD0" w:rsidRDefault="00242DD0" w:rsidP="00242DD0">
      <w:pPr>
        <w:spacing w:before="60" w:after="60" w:line="240" w:lineRule="auto"/>
        <w:ind w:left="3686"/>
        <w:jc w:val="both"/>
        <w:rPr>
          <w:rFonts w:cs="Courier New"/>
        </w:rPr>
      </w:pPr>
      <w:r w:rsidRPr="00242DD0">
        <w:rPr>
          <w:rFonts w:cs="Courier New"/>
        </w:rPr>
        <w:t xml:space="preserve">Altera o </w:t>
      </w:r>
      <w:proofErr w:type="spellStart"/>
      <w:r w:rsidRPr="00242DD0">
        <w:rPr>
          <w:rFonts w:cs="Courier New"/>
        </w:rPr>
        <w:t>Subanexo</w:t>
      </w:r>
      <w:proofErr w:type="spellEnd"/>
      <w:r w:rsidRPr="00242DD0">
        <w:rPr>
          <w:rFonts w:cs="Courier New"/>
        </w:rPr>
        <w:t xml:space="preserve"> I do Anexo I do Decreto nº 66.850, de 15 de junho de 2022, que organiza a Controladoria Geral do Estado</w:t>
      </w:r>
    </w:p>
    <w:p w14:paraId="47E77E45" w14:textId="77777777" w:rsidR="00242DD0" w:rsidRPr="00242DD0" w:rsidRDefault="00242DD0" w:rsidP="00242DD0">
      <w:pPr>
        <w:spacing w:before="60" w:after="60" w:line="240" w:lineRule="auto"/>
        <w:ind w:left="3686"/>
        <w:jc w:val="both"/>
        <w:rPr>
          <w:rFonts w:cs="Courier New"/>
        </w:rPr>
      </w:pPr>
    </w:p>
    <w:p w14:paraId="2FF3348A" w14:textId="388985B1" w:rsidR="00242DD0" w:rsidRPr="00242DD0" w:rsidRDefault="00242DD0" w:rsidP="00242DD0">
      <w:pPr>
        <w:spacing w:before="60" w:after="60" w:line="240" w:lineRule="auto"/>
        <w:ind w:firstLine="1440"/>
        <w:jc w:val="both"/>
        <w:rPr>
          <w:rFonts w:cs="Courier New"/>
        </w:rPr>
      </w:pPr>
      <w:r w:rsidRPr="00242DD0">
        <w:rPr>
          <w:rFonts w:cs="Courier New"/>
        </w:rPr>
        <w:t>CARLÃO PIGNATARI, PRESIDENTE DA ASSEMBLEIA LEGISLATIVA, EM EXERCÍCIO NO CARGO DE GOVERNADOR DO ESTADO DE SÃO PAULO, no uso de suas atribuições legais,</w:t>
      </w:r>
    </w:p>
    <w:p w14:paraId="20335B0A" w14:textId="77777777" w:rsidR="00242DD0" w:rsidRPr="00242DD0" w:rsidRDefault="00242DD0" w:rsidP="00242DD0">
      <w:pPr>
        <w:spacing w:before="60" w:after="60" w:line="240" w:lineRule="auto"/>
        <w:ind w:firstLine="1440"/>
        <w:jc w:val="both"/>
        <w:rPr>
          <w:rFonts w:cs="Courier New"/>
        </w:rPr>
      </w:pPr>
      <w:r w:rsidRPr="00242DD0">
        <w:rPr>
          <w:rFonts w:cs="Courier New"/>
        </w:rPr>
        <w:t>Decreta:</w:t>
      </w:r>
    </w:p>
    <w:p w14:paraId="6D385E5B" w14:textId="77777777" w:rsidR="00242DD0" w:rsidRPr="00242DD0" w:rsidRDefault="00242DD0" w:rsidP="00242DD0">
      <w:pPr>
        <w:spacing w:before="60" w:after="60" w:line="240" w:lineRule="auto"/>
        <w:ind w:firstLine="1440"/>
        <w:jc w:val="both"/>
        <w:rPr>
          <w:rFonts w:cs="Courier New"/>
        </w:rPr>
      </w:pPr>
      <w:r w:rsidRPr="00242DD0">
        <w:rPr>
          <w:rFonts w:cs="Courier New"/>
        </w:rPr>
        <w:t xml:space="preserve">Artigo 1º - O </w:t>
      </w:r>
      <w:proofErr w:type="spellStart"/>
      <w:r w:rsidRPr="00242DD0">
        <w:rPr>
          <w:rFonts w:cs="Courier New"/>
        </w:rPr>
        <w:t>Subanexo</w:t>
      </w:r>
      <w:proofErr w:type="spellEnd"/>
      <w:r w:rsidRPr="00242DD0">
        <w:rPr>
          <w:rFonts w:cs="Courier New"/>
        </w:rPr>
        <w:t xml:space="preserve"> I do Anexo I do Decreto nº 66.850, de 15 de junho de 2022, passa a vigorar nos termos do Anexo que integra este decreto.</w:t>
      </w:r>
    </w:p>
    <w:p w14:paraId="2688AD17" w14:textId="77777777" w:rsidR="00242DD0" w:rsidRPr="00242DD0" w:rsidRDefault="00242DD0" w:rsidP="00242DD0">
      <w:pPr>
        <w:spacing w:before="60" w:after="60" w:line="240" w:lineRule="auto"/>
        <w:ind w:firstLine="1440"/>
        <w:jc w:val="both"/>
        <w:rPr>
          <w:rFonts w:cs="Courier New"/>
        </w:rPr>
      </w:pPr>
      <w:r w:rsidRPr="00242DD0">
        <w:rPr>
          <w:rFonts w:cs="Courier New"/>
        </w:rPr>
        <w:t>Artigo 2º - Este decreto entra em vigor na data de sua publicação, retroagindo seus efeitos a 16 de junho de 2022.</w:t>
      </w:r>
    </w:p>
    <w:p w14:paraId="646511B6" w14:textId="77777777" w:rsidR="00242DD0" w:rsidRPr="00242DD0" w:rsidRDefault="00242DD0" w:rsidP="00242DD0">
      <w:pPr>
        <w:spacing w:before="60" w:after="60" w:line="240" w:lineRule="auto"/>
        <w:ind w:firstLine="1440"/>
        <w:jc w:val="both"/>
        <w:rPr>
          <w:rFonts w:cs="Courier New"/>
        </w:rPr>
      </w:pPr>
      <w:r w:rsidRPr="00242DD0">
        <w:rPr>
          <w:rFonts w:cs="Courier New"/>
        </w:rPr>
        <w:t>Palácio dos Bandeirantes, 13 de outubro de 2022</w:t>
      </w:r>
    </w:p>
    <w:p w14:paraId="14656277" w14:textId="54CEAA05" w:rsidR="00242DD0" w:rsidRDefault="00242DD0" w:rsidP="00242DD0">
      <w:pPr>
        <w:spacing w:before="60" w:after="60" w:line="240" w:lineRule="auto"/>
        <w:ind w:firstLine="1440"/>
        <w:jc w:val="both"/>
        <w:rPr>
          <w:rFonts w:cs="Courier New"/>
        </w:rPr>
      </w:pPr>
      <w:r w:rsidRPr="00242DD0">
        <w:rPr>
          <w:rFonts w:cs="Courier New"/>
        </w:rPr>
        <w:t>CARLÃO PIGNATARI</w:t>
      </w:r>
    </w:p>
    <w:p w14:paraId="175D61CD" w14:textId="0719585A" w:rsidR="00D80621" w:rsidRPr="00D80621" w:rsidRDefault="00D80621" w:rsidP="00242DD0">
      <w:pPr>
        <w:spacing w:before="60" w:after="60" w:line="240" w:lineRule="auto"/>
        <w:ind w:firstLine="1440"/>
        <w:jc w:val="both"/>
        <w:rPr>
          <w:rFonts w:ascii="Calibri" w:hAnsi="Calibri" w:cs="Calibri"/>
          <w:b/>
          <w:bCs/>
        </w:rPr>
      </w:pPr>
      <w:r w:rsidRPr="00D80621">
        <w:rPr>
          <w:rFonts w:ascii="Calibri" w:hAnsi="Calibri" w:cs="Calibri"/>
          <w:b/>
          <w:bCs/>
        </w:rPr>
        <w:t>“Obs.: Anexo constante para download”</w:t>
      </w:r>
    </w:p>
    <w:p w14:paraId="1F1AB747" w14:textId="5F72169F" w:rsidR="007E136C" w:rsidRDefault="007E136C" w:rsidP="00242DD0"/>
    <w:sectPr w:rsidR="007E136C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0F62F3"/>
    <w:rsid w:val="0010427F"/>
    <w:rsid w:val="00112EF4"/>
    <w:rsid w:val="00113020"/>
    <w:rsid w:val="00113852"/>
    <w:rsid w:val="00113FEE"/>
    <w:rsid w:val="0011449A"/>
    <w:rsid w:val="00115E65"/>
    <w:rsid w:val="00120AAD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15A3"/>
    <w:rsid w:val="001F488E"/>
    <w:rsid w:val="001F6E85"/>
    <w:rsid w:val="00204759"/>
    <w:rsid w:val="00212C7C"/>
    <w:rsid w:val="00214636"/>
    <w:rsid w:val="00220BF6"/>
    <w:rsid w:val="00220C22"/>
    <w:rsid w:val="00231C37"/>
    <w:rsid w:val="00235EBD"/>
    <w:rsid w:val="00242AF8"/>
    <w:rsid w:val="00242DD0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E2C1F"/>
    <w:rsid w:val="002E697A"/>
    <w:rsid w:val="002F644D"/>
    <w:rsid w:val="00302D37"/>
    <w:rsid w:val="00305349"/>
    <w:rsid w:val="00306582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1AA6"/>
    <w:rsid w:val="00353DEA"/>
    <w:rsid w:val="0036174D"/>
    <w:rsid w:val="00362952"/>
    <w:rsid w:val="00362A93"/>
    <w:rsid w:val="003638D6"/>
    <w:rsid w:val="00366759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5426"/>
    <w:rsid w:val="003D5647"/>
    <w:rsid w:val="003E3F2D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3267"/>
    <w:rsid w:val="004F75B3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B6E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16E4"/>
    <w:rsid w:val="006C2A8C"/>
    <w:rsid w:val="006C69DA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136C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87FF3"/>
    <w:rsid w:val="0099285E"/>
    <w:rsid w:val="00993053"/>
    <w:rsid w:val="009A1283"/>
    <w:rsid w:val="009C21F3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F7A"/>
    <w:rsid w:val="00AA1D28"/>
    <w:rsid w:val="00AA2791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774B0"/>
    <w:rsid w:val="00B82564"/>
    <w:rsid w:val="00B86D76"/>
    <w:rsid w:val="00B901BD"/>
    <w:rsid w:val="00B91884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3848"/>
    <w:rsid w:val="00C75379"/>
    <w:rsid w:val="00C77968"/>
    <w:rsid w:val="00C77ABC"/>
    <w:rsid w:val="00C820FC"/>
    <w:rsid w:val="00C90394"/>
    <w:rsid w:val="00C92767"/>
    <w:rsid w:val="00C9486E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016C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0621"/>
    <w:rsid w:val="00D82E49"/>
    <w:rsid w:val="00D83668"/>
    <w:rsid w:val="00D83D3D"/>
    <w:rsid w:val="00D87A8F"/>
    <w:rsid w:val="00D91563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2CFC"/>
    <w:rsid w:val="00DD32CE"/>
    <w:rsid w:val="00DD3823"/>
    <w:rsid w:val="00DD6127"/>
    <w:rsid w:val="00DD7DC4"/>
    <w:rsid w:val="00DE50A7"/>
    <w:rsid w:val="00DF56F9"/>
    <w:rsid w:val="00DF60F2"/>
    <w:rsid w:val="00E019FF"/>
    <w:rsid w:val="00E03FD9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Tania Mara de Oliveira</cp:lastModifiedBy>
  <cp:revision>5</cp:revision>
  <dcterms:created xsi:type="dcterms:W3CDTF">2022-10-14T13:24:00Z</dcterms:created>
  <dcterms:modified xsi:type="dcterms:W3CDTF">2022-10-31T15:52:00Z</dcterms:modified>
</cp:coreProperties>
</file>