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099D" w14:textId="77777777" w:rsidR="003832A0" w:rsidRPr="003832A0" w:rsidRDefault="003832A0" w:rsidP="003832A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832A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832A0">
        <w:rPr>
          <w:rFonts w:ascii="Calibri" w:hAnsi="Calibri" w:cs="Calibri"/>
          <w:b/>
          <w:bCs/>
          <w:sz w:val="22"/>
          <w:szCs w:val="22"/>
        </w:rPr>
        <w:t>°</w:t>
      </w:r>
      <w:r w:rsidRPr="003832A0">
        <w:rPr>
          <w:rFonts w:ascii="Helvetica" w:hAnsi="Helvetica" w:cs="Courier New"/>
          <w:b/>
          <w:bCs/>
          <w:sz w:val="22"/>
          <w:szCs w:val="22"/>
        </w:rPr>
        <w:t xml:space="preserve"> 67.675, DE 28 DE ABRIL DE 2023</w:t>
      </w:r>
    </w:p>
    <w:p w14:paraId="6328A14D" w14:textId="77777777" w:rsidR="003832A0" w:rsidRPr="00666802" w:rsidRDefault="003832A0" w:rsidP="003832A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abertura de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Fiscal na Secretaria de Parcerias em Investimentos, visando ao atendimento de Despesas Correntes e de Capital.</w:t>
      </w:r>
    </w:p>
    <w:p w14:paraId="28C0FBF0" w14:textId="77777777" w:rsidR="003832A0" w:rsidRPr="00666802" w:rsidRDefault="003832A0" w:rsidP="0038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 considerando o disposto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E8DEE6C" w14:textId="77777777" w:rsidR="003832A0" w:rsidRPr="00666802" w:rsidRDefault="003832A0" w:rsidP="0038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76005C9A" w14:textId="77777777" w:rsidR="003832A0" w:rsidRPr="00666802" w:rsidRDefault="003832A0" w:rsidP="0038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aberto um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de R$ 775.391,00 (setecentos e setenta e cinco mil, trezentos e noventa e um reais),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da Secretaria de Parcerias em Investimentos, observando-se as classifica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Institucional,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6802">
        <w:rPr>
          <w:rFonts w:ascii="Helvetica" w:hAnsi="Helvetica" w:cs="Courier New"/>
          <w:sz w:val="22"/>
          <w:szCs w:val="22"/>
        </w:rPr>
        <w:t>Funcional e Program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tica</w:t>
      </w:r>
      <w:proofErr w:type="gramEnd"/>
      <w:r w:rsidRPr="00666802">
        <w:rPr>
          <w:rFonts w:ascii="Helvetica" w:hAnsi="Helvetica" w:cs="Courier New"/>
          <w:sz w:val="22"/>
          <w:szCs w:val="22"/>
        </w:rPr>
        <w:t>, conforme a Tabela 1, anexa.</w:t>
      </w:r>
    </w:p>
    <w:p w14:paraId="06ED8911" w14:textId="77777777" w:rsidR="003832A0" w:rsidRPr="00666802" w:rsidRDefault="003832A0" w:rsidP="0038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O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aberto pelo artigo anterior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6802">
        <w:rPr>
          <w:rFonts w:ascii="Calibri" w:hAnsi="Calibri" w:cs="Calibri"/>
          <w:sz w:val="22"/>
          <w:szCs w:val="22"/>
        </w:rPr>
        <w:t>§</w:t>
      </w:r>
      <w:r w:rsidRPr="00666802">
        <w:rPr>
          <w:rFonts w:ascii="Helvetica" w:hAnsi="Helvetica" w:cs="Courier New"/>
          <w:sz w:val="22"/>
          <w:szCs w:val="22"/>
        </w:rPr>
        <w:t xml:space="preserve">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artigo 43, da 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4.320, de 17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1964, de conformidade com a legisla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discriminada na Tabela 3, anexa.</w:t>
      </w:r>
    </w:p>
    <w:p w14:paraId="61B0143C" w14:textId="77777777" w:rsidR="003832A0" w:rsidRPr="00666802" w:rsidRDefault="003832A0" w:rsidP="0038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Decreto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B053171" w14:textId="77777777" w:rsidR="003832A0" w:rsidRPr="00666802" w:rsidRDefault="003832A0" w:rsidP="0038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24 de abril de 2023.</w:t>
      </w:r>
    </w:p>
    <w:p w14:paraId="51468841" w14:textId="77777777" w:rsidR="003832A0" w:rsidRPr="00666802" w:rsidRDefault="003832A0" w:rsidP="0038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2023.</w:t>
      </w:r>
    </w:p>
    <w:p w14:paraId="19E5F50A" w14:textId="77777777" w:rsidR="003832A0" w:rsidRPr="00666802" w:rsidRDefault="003832A0" w:rsidP="0038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p w14:paraId="25F648CA" w14:textId="77777777" w:rsidR="003832A0" w:rsidRPr="00666802" w:rsidRDefault="003832A0" w:rsidP="0038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832A0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A0"/>
    <w:rsid w:val="001D5073"/>
    <w:rsid w:val="0038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7D92"/>
  <w15:chartTrackingRefBased/>
  <w15:docId w15:val="{6BEF1DA4-6C30-4768-9732-FA9B0833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2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832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832A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2023-05-02T13:55:00Z</dcterms:created>
  <dcterms:modified xsi:type="dcterms:W3CDTF">2023-05-02T13:56:00Z</dcterms:modified>
</cp:coreProperties>
</file>