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8109" w14:textId="77777777" w:rsidR="00B7755A" w:rsidRPr="00B7755A" w:rsidRDefault="00B7755A" w:rsidP="00B7755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7755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7755A">
        <w:rPr>
          <w:rFonts w:ascii="Calibri" w:hAnsi="Calibri" w:cs="Calibri"/>
          <w:b/>
          <w:bCs/>
          <w:sz w:val="22"/>
          <w:szCs w:val="22"/>
        </w:rPr>
        <w:t>º</w:t>
      </w:r>
      <w:r w:rsidRPr="00B7755A">
        <w:rPr>
          <w:rFonts w:ascii="Helvetica" w:hAnsi="Helvetica" w:cs="Courier New"/>
          <w:b/>
          <w:bCs/>
          <w:sz w:val="22"/>
          <w:szCs w:val="22"/>
        </w:rPr>
        <w:t xml:space="preserve"> 68.009, DE 10 DE OUTUBRO DE 2023</w:t>
      </w:r>
    </w:p>
    <w:p w14:paraId="7DEADFDA" w14:textId="77777777" w:rsidR="00B7755A" w:rsidRDefault="00B7755A" w:rsidP="00B7755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Autoriza a Fazenda do Estado a receber, mediante doa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o, sem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nus ou encargo, do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Tabo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da Serra, os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veis que especifica.</w:t>
      </w:r>
    </w:p>
    <w:p w14:paraId="369AA721" w14:textId="77777777" w:rsidR="00B7755A" w:rsidRDefault="00B7755A" w:rsidP="00B775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755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7755A">
        <w:rPr>
          <w:rFonts w:ascii="Calibri" w:hAnsi="Calibri" w:cs="Calibri"/>
          <w:b/>
          <w:bCs/>
          <w:sz w:val="22"/>
          <w:szCs w:val="22"/>
        </w:rPr>
        <w:t>Ã</w:t>
      </w:r>
      <w:r w:rsidRPr="00B7755A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</w:t>
      </w:r>
    </w:p>
    <w:p w14:paraId="660A7D6B" w14:textId="77777777" w:rsidR="00B7755A" w:rsidRDefault="00B7755A" w:rsidP="00B775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3B7A694F" w14:textId="77777777" w:rsidR="00B7755A" w:rsidRDefault="00B7755A" w:rsidP="00B775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Fica a Fazenda do Estado autorizada a receber, mediante doa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o, sem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nus ou encargo, do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Tabo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da Serra, nos termos da Lei Complementar municipal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373, de 19 de novembro de 2021, os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veis objetos das Matr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culas </w:t>
      </w:r>
      <w:proofErr w:type="spellStart"/>
      <w:r>
        <w:rPr>
          <w:rFonts w:ascii="Helvetica" w:hAnsi="Helvetica" w:cs="Courier New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s</w:t>
      </w:r>
      <w:proofErr w:type="spellEnd"/>
      <w:r>
        <w:rPr>
          <w:rFonts w:ascii="Helvetica" w:hAnsi="Helvetica" w:cs="Courier New"/>
          <w:sz w:val="22"/>
          <w:szCs w:val="22"/>
        </w:rPr>
        <w:t xml:space="preserve"> 115.285 e 115.286 do Cart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rio de Registro de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veis de Itapecerica da Serra, e das Matr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culas </w:t>
      </w:r>
      <w:proofErr w:type="spellStart"/>
      <w:r>
        <w:rPr>
          <w:rFonts w:ascii="Helvetica" w:hAnsi="Helvetica" w:cs="Courier New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s</w:t>
      </w:r>
      <w:proofErr w:type="spellEnd"/>
      <w:r>
        <w:rPr>
          <w:rFonts w:ascii="Helvetica" w:hAnsi="Helvetica" w:cs="Courier New"/>
          <w:sz w:val="22"/>
          <w:szCs w:val="22"/>
        </w:rPr>
        <w:t xml:space="preserve"> 26.484 e 6.845 do Cart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rio de Registro de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veis de Tabo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da Serra, localizados nas Ruas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Latorre e Ernesto Rosa da Fonseca, naquele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pio, identificados e descritos nos autos do Processo Digital 018.00009313/2023-75.</w:t>
      </w:r>
    </w:p>
    <w:p w14:paraId="6226C3B4" w14:textId="77777777" w:rsidR="00B7755A" w:rsidRDefault="00B7755A" w:rsidP="00B775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- Nos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 xml:space="preserve">veis referidos no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deste artigo encontra-se instalado o F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rum da Comarca de Tabo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da Serra.</w:t>
      </w:r>
    </w:p>
    <w:p w14:paraId="042EBF97" w14:textId="77777777" w:rsidR="00B7755A" w:rsidRDefault="00B7755A" w:rsidP="00B775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1078A640" w14:textId="77777777" w:rsidR="00B7755A" w:rsidRDefault="00B7755A" w:rsidP="00B775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7F8EA709" w14:textId="77777777" w:rsidR="00B7755A" w:rsidRDefault="00B7755A" w:rsidP="00B775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sectPr w:rsidR="00B77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5A"/>
    <w:rsid w:val="00B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C6CE"/>
  <w15:chartTrackingRefBased/>
  <w15:docId w15:val="{6FA5C5B3-2E9A-4AEA-9C93-BD7B487B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7755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7755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2023-10-11T12:58:00Z</dcterms:created>
  <dcterms:modified xsi:type="dcterms:W3CDTF">2023-10-11T12:58:00Z</dcterms:modified>
</cp:coreProperties>
</file>