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46E2" w14:textId="77777777" w:rsidR="005E4AF8" w:rsidRPr="000E627C" w:rsidRDefault="005E4AF8" w:rsidP="000E627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E627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E627C">
        <w:rPr>
          <w:rFonts w:ascii="Calibri" w:hAnsi="Calibri" w:cs="Calibri"/>
          <w:b/>
          <w:bCs/>
          <w:color w:val="000000"/>
          <w:sz w:val="22"/>
          <w:szCs w:val="22"/>
        </w:rPr>
        <w:t>°</w:t>
      </w:r>
      <w:r w:rsidRPr="000E627C">
        <w:rPr>
          <w:rFonts w:ascii="Helvetica" w:hAnsi="Helvetica"/>
          <w:b/>
          <w:bCs/>
          <w:color w:val="000000"/>
          <w:sz w:val="22"/>
          <w:szCs w:val="22"/>
        </w:rPr>
        <w:t xml:space="preserve"> 67.746, DE 12 DE JUNHO DE 2023</w:t>
      </w:r>
    </w:p>
    <w:p w14:paraId="403E3201" w14:textId="77777777" w:rsidR="005E4AF8" w:rsidRPr="00ED1FD5" w:rsidRDefault="005E4AF8" w:rsidP="000E627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Disp</w:t>
      </w:r>
      <w:r w:rsidRPr="00ED1FD5">
        <w:rPr>
          <w:rFonts w:ascii="Calibri" w:hAnsi="Calibri" w:cs="Calibri"/>
          <w:color w:val="000000"/>
          <w:sz w:val="22"/>
          <w:szCs w:val="22"/>
        </w:rPr>
        <w:t>õ</w:t>
      </w:r>
      <w:r w:rsidRPr="00ED1FD5">
        <w:rPr>
          <w:rFonts w:ascii="Helvetica" w:hAnsi="Helvetica"/>
          <w:color w:val="000000"/>
          <w:sz w:val="22"/>
          <w:szCs w:val="22"/>
        </w:rPr>
        <w:t>e sobre abertura de cr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dito suplementar ao Or</w:t>
      </w:r>
      <w:r w:rsidRPr="00ED1FD5">
        <w:rPr>
          <w:rFonts w:ascii="Calibri" w:hAnsi="Calibri" w:cs="Calibri"/>
          <w:color w:val="000000"/>
          <w:sz w:val="22"/>
          <w:szCs w:val="22"/>
        </w:rPr>
        <w:t>ç</w:t>
      </w:r>
      <w:r w:rsidRPr="00ED1FD5">
        <w:rPr>
          <w:rFonts w:ascii="Helvetica" w:hAnsi="Helvetica"/>
          <w:color w:val="000000"/>
          <w:sz w:val="22"/>
          <w:szCs w:val="22"/>
        </w:rPr>
        <w:t>amento Fiscal na Secretaria da Fazenda e Planejamento, visando ao atendimento de Despesas Correntes.</w:t>
      </w:r>
    </w:p>
    <w:p w14:paraId="2D112B67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O GOVERNADOR DO ESTADO DE S</w:t>
      </w:r>
      <w:r w:rsidRPr="00ED1FD5">
        <w:rPr>
          <w:rFonts w:ascii="Calibri" w:hAnsi="Calibri" w:cs="Calibri"/>
          <w:color w:val="000000"/>
          <w:sz w:val="22"/>
          <w:szCs w:val="22"/>
        </w:rPr>
        <w:t>Ã</w:t>
      </w:r>
      <w:r w:rsidRPr="00ED1FD5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ED1FD5">
        <w:rPr>
          <w:rFonts w:ascii="Calibri" w:hAnsi="Calibri" w:cs="Calibri"/>
          <w:color w:val="000000"/>
          <w:sz w:val="22"/>
          <w:szCs w:val="22"/>
        </w:rPr>
        <w:t>çõ</w:t>
      </w:r>
      <w:r w:rsidRPr="00ED1FD5">
        <w:rPr>
          <w:rFonts w:ascii="Helvetica" w:hAnsi="Helvetica"/>
          <w:color w:val="000000"/>
          <w:sz w:val="22"/>
          <w:szCs w:val="22"/>
        </w:rPr>
        <w:t>es legais, considerando o disposto na Lei n</w:t>
      </w:r>
      <w:r w:rsidRPr="00ED1FD5">
        <w:rPr>
          <w:rFonts w:ascii="Calibri" w:hAnsi="Calibri" w:cs="Calibri"/>
          <w:color w:val="000000"/>
          <w:sz w:val="22"/>
          <w:szCs w:val="22"/>
        </w:rPr>
        <w:t>º</w:t>
      </w:r>
      <w:r w:rsidRPr="00ED1FD5">
        <w:rPr>
          <w:rFonts w:ascii="Helvetica" w:hAnsi="Helvetica"/>
          <w:color w:val="000000"/>
          <w:sz w:val="22"/>
          <w:szCs w:val="22"/>
        </w:rPr>
        <w:t xml:space="preserve"> 17.555, de 20 de julho de 2022, e na Lei n</w:t>
      </w:r>
      <w:r w:rsidRPr="00ED1FD5">
        <w:rPr>
          <w:rFonts w:ascii="Calibri" w:hAnsi="Calibri" w:cs="Calibri"/>
          <w:color w:val="000000"/>
          <w:sz w:val="22"/>
          <w:szCs w:val="22"/>
        </w:rPr>
        <w:t>º</w:t>
      </w:r>
      <w:r w:rsidRPr="00ED1FD5">
        <w:rPr>
          <w:rFonts w:ascii="Helvetica" w:hAnsi="Helvetica"/>
          <w:color w:val="000000"/>
          <w:sz w:val="22"/>
          <w:szCs w:val="22"/>
        </w:rPr>
        <w:t xml:space="preserve"> 17.614, de 26 de dezembro de 2022,</w:t>
      </w:r>
    </w:p>
    <w:p w14:paraId="06BADC7F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Decreta:</w:t>
      </w:r>
    </w:p>
    <w:p w14:paraId="49A9B1F4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1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dito de R$ 2.000.000,00 (dois milh</w:t>
      </w:r>
      <w:r w:rsidRPr="00ED1FD5">
        <w:rPr>
          <w:rFonts w:ascii="Calibri" w:hAnsi="Calibri" w:cs="Calibri"/>
          <w:color w:val="000000"/>
          <w:sz w:val="22"/>
          <w:szCs w:val="22"/>
        </w:rPr>
        <w:t>õ</w:t>
      </w:r>
      <w:r w:rsidRPr="00ED1FD5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ED1FD5">
        <w:rPr>
          <w:rFonts w:ascii="Calibri" w:hAnsi="Calibri" w:cs="Calibri"/>
          <w:color w:val="000000"/>
          <w:sz w:val="22"/>
          <w:szCs w:val="22"/>
        </w:rPr>
        <w:t>ç</w:t>
      </w:r>
      <w:r w:rsidRPr="00ED1FD5">
        <w:rPr>
          <w:rFonts w:ascii="Helvetica" w:hAnsi="Helvetica"/>
          <w:color w:val="000000"/>
          <w:sz w:val="22"/>
          <w:szCs w:val="22"/>
        </w:rPr>
        <w:t>amento da Secretaria da Fazenda e Planejamento, observando-se as classifica</w:t>
      </w:r>
      <w:r w:rsidRPr="00ED1FD5">
        <w:rPr>
          <w:rFonts w:ascii="Calibri" w:hAnsi="Calibri" w:cs="Calibri"/>
          <w:color w:val="000000"/>
          <w:sz w:val="22"/>
          <w:szCs w:val="22"/>
        </w:rPr>
        <w:t>çõ</w:t>
      </w:r>
      <w:r w:rsidRPr="00ED1FD5">
        <w:rPr>
          <w:rFonts w:ascii="Helvetica" w:hAnsi="Helvetica"/>
          <w:color w:val="000000"/>
          <w:sz w:val="22"/>
          <w:szCs w:val="22"/>
        </w:rPr>
        <w:t>es Institucional, Econ</w:t>
      </w:r>
      <w:r w:rsidRPr="00ED1FD5">
        <w:rPr>
          <w:rFonts w:ascii="Calibri" w:hAnsi="Calibri" w:cs="Calibri"/>
          <w:color w:val="000000"/>
          <w:sz w:val="22"/>
          <w:szCs w:val="22"/>
        </w:rPr>
        <w:t>ô</w:t>
      </w:r>
      <w:r w:rsidRPr="00ED1FD5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ED1FD5">
        <w:rPr>
          <w:rFonts w:ascii="Helvetica" w:hAnsi="Helvetica"/>
          <w:color w:val="000000"/>
          <w:sz w:val="22"/>
          <w:szCs w:val="22"/>
        </w:rPr>
        <w:t>Funcional e Program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ED1FD5">
        <w:rPr>
          <w:rFonts w:ascii="Helvetica" w:hAnsi="Helvetica"/>
          <w:color w:val="000000"/>
          <w:sz w:val="22"/>
          <w:szCs w:val="22"/>
        </w:rPr>
        <w:t>, conforme a Tabela 1, anexa.</w:t>
      </w:r>
    </w:p>
    <w:p w14:paraId="0E1CB1DD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2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O cr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ED1FD5">
        <w:rPr>
          <w:rFonts w:ascii="Calibri" w:hAnsi="Calibri" w:cs="Calibri"/>
          <w:color w:val="000000"/>
          <w:sz w:val="22"/>
          <w:szCs w:val="22"/>
        </w:rPr>
        <w:t>§</w:t>
      </w:r>
      <w:r w:rsidRPr="00ED1FD5">
        <w:rPr>
          <w:rFonts w:ascii="Helvetica" w:hAnsi="Helvetica"/>
          <w:color w:val="000000"/>
          <w:sz w:val="22"/>
          <w:szCs w:val="22"/>
        </w:rPr>
        <w:t xml:space="preserve"> 1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ED1FD5">
        <w:rPr>
          <w:rFonts w:ascii="Calibri" w:hAnsi="Calibri" w:cs="Calibri"/>
          <w:color w:val="000000"/>
          <w:sz w:val="22"/>
          <w:szCs w:val="22"/>
        </w:rPr>
        <w:t>ç</w:t>
      </w:r>
      <w:r w:rsidRPr="00ED1FD5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14:paraId="7DE0250D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3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 Or</w:t>
      </w:r>
      <w:r w:rsidRPr="00ED1FD5">
        <w:rPr>
          <w:rFonts w:ascii="Calibri" w:hAnsi="Calibri" w:cs="Calibri"/>
          <w:color w:val="000000"/>
          <w:sz w:val="22"/>
          <w:szCs w:val="22"/>
        </w:rPr>
        <w:t>ç</w:t>
      </w:r>
      <w:r w:rsidRPr="00ED1FD5">
        <w:rPr>
          <w:rFonts w:ascii="Helvetica" w:hAnsi="Helvetica"/>
          <w:color w:val="000000"/>
          <w:sz w:val="22"/>
          <w:szCs w:val="22"/>
        </w:rPr>
        <w:t>ament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8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>, do Decreto n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67.447, de 13 de janeiro de 2023, de conformidade com a Tabela 2, anexa.</w:t>
      </w:r>
    </w:p>
    <w:p w14:paraId="1AFA65A7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4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ED1FD5">
        <w:rPr>
          <w:rFonts w:ascii="Calibri" w:hAnsi="Calibri" w:cs="Calibri"/>
          <w:color w:val="000000"/>
          <w:sz w:val="22"/>
          <w:szCs w:val="22"/>
        </w:rPr>
        <w:t>à</w:t>
      </w:r>
      <w:r w:rsidRPr="00ED1FD5">
        <w:rPr>
          <w:rFonts w:ascii="Helvetica" w:hAnsi="Helvetica"/>
          <w:color w:val="000000"/>
          <w:sz w:val="22"/>
          <w:szCs w:val="22"/>
        </w:rPr>
        <w:t xml:space="preserve"> 29 de maio de 2023.</w:t>
      </w:r>
    </w:p>
    <w:p w14:paraId="131A69F3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Pal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cio dos Bandeirantes, 12 de junho de 2023.</w:t>
      </w:r>
    </w:p>
    <w:p w14:paraId="775F3E2E" w14:textId="77777777" w:rsidR="005E4AF8" w:rsidRPr="00ED1FD5" w:rsidRDefault="005E4AF8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TARC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SIO DE FREITAS</w:t>
      </w:r>
    </w:p>
    <w:p w14:paraId="1BE15FAD" w14:textId="7FD9AF64" w:rsidR="005E4AF8" w:rsidRPr="002E4A29" w:rsidRDefault="000E627C" w:rsidP="005E4A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2E4A29">
        <w:rPr>
          <w:rFonts w:ascii="Helvetica" w:hAnsi="Helvetica" w:cs="Calibri"/>
          <w:color w:val="000000"/>
          <w:sz w:val="22"/>
          <w:szCs w:val="22"/>
        </w:rPr>
        <w:t>(TABELAS PUBLICADAS)</w:t>
      </w:r>
    </w:p>
    <w:sectPr w:rsidR="005E4AF8" w:rsidRPr="002E4A29" w:rsidSect="00ED1F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F8"/>
    <w:rsid w:val="000E627C"/>
    <w:rsid w:val="002E4A29"/>
    <w:rsid w:val="005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9DDD"/>
  <w15:chartTrackingRefBased/>
  <w15:docId w15:val="{5257DE8E-626B-4D49-9027-E6EA7AF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2023-06-13T21:18:00Z</dcterms:created>
  <dcterms:modified xsi:type="dcterms:W3CDTF">2023-06-13T21:22:00Z</dcterms:modified>
</cp:coreProperties>
</file>