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C51B04">
        <w:rPr>
          <w:rFonts w:ascii="Helvetica" w:hAnsi="Helvetica" w:cs="Courier New"/>
          <w:b/>
          <w:bCs/>
          <w:color w:val="000000"/>
        </w:rPr>
        <w:t xml:space="preserve">DECRETO Nº 62.348, DE 23 DE DEZEMBRO DE </w:t>
      </w:r>
      <w:proofErr w:type="gramStart"/>
      <w:r w:rsidRPr="00C51B04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Transfere, da administração da Secretaria da Fazenda para a da Secretaria do Meio A</w:t>
      </w:r>
      <w:r w:rsidRPr="00C51B04">
        <w:rPr>
          <w:rFonts w:ascii="Helvetica" w:hAnsi="Helvetica" w:cs="Courier New"/>
          <w:color w:val="000000"/>
        </w:rPr>
        <w:t>m</w:t>
      </w:r>
      <w:r w:rsidRPr="00C51B04">
        <w:rPr>
          <w:rFonts w:ascii="Helvetica" w:hAnsi="Helvetica" w:cs="Courier New"/>
          <w:color w:val="000000"/>
        </w:rPr>
        <w:t xml:space="preserve">biente, o imóvel que específica e dá providências </w:t>
      </w:r>
      <w:proofErr w:type="gramStart"/>
      <w:r w:rsidRPr="00C51B04">
        <w:rPr>
          <w:rFonts w:ascii="Helvetica" w:hAnsi="Helvetica" w:cs="Courier New"/>
          <w:color w:val="000000"/>
        </w:rPr>
        <w:t>corr</w:t>
      </w:r>
      <w:r w:rsidRPr="00C51B04">
        <w:rPr>
          <w:rFonts w:ascii="Helvetica" w:hAnsi="Helvetica" w:cs="Courier New"/>
          <w:color w:val="000000"/>
        </w:rPr>
        <w:t>e</w:t>
      </w:r>
      <w:r w:rsidRPr="00C51B04">
        <w:rPr>
          <w:rFonts w:ascii="Helvetica" w:hAnsi="Helvetica" w:cs="Courier New"/>
          <w:color w:val="000000"/>
        </w:rPr>
        <w:t>latas</w:t>
      </w:r>
      <w:proofErr w:type="gramEnd"/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GERALDO ALCKMIN, GOVERNADOR DO ESTADO DE SÃO PAULO, no uso de suas atribuições legais e à vista da manifestação do Conselho do Patrim</w:t>
      </w:r>
      <w:r w:rsidRPr="00C51B04">
        <w:rPr>
          <w:rFonts w:ascii="Helvetica" w:hAnsi="Helvetica" w:cs="Courier New"/>
          <w:color w:val="000000"/>
        </w:rPr>
        <w:t>ô</w:t>
      </w:r>
      <w:r w:rsidRPr="00C51B04">
        <w:rPr>
          <w:rFonts w:ascii="Helvetica" w:hAnsi="Helvetica" w:cs="Courier New"/>
          <w:color w:val="000000"/>
        </w:rPr>
        <w:t>nio Imobili</w:t>
      </w:r>
      <w:r w:rsidRPr="00C51B04">
        <w:rPr>
          <w:rFonts w:ascii="Helvetica" w:hAnsi="Helvetica" w:cs="Courier New"/>
          <w:color w:val="000000"/>
        </w:rPr>
        <w:t>á</w:t>
      </w:r>
      <w:r w:rsidRPr="00C51B04">
        <w:rPr>
          <w:rFonts w:ascii="Helvetica" w:hAnsi="Helvetica" w:cs="Courier New"/>
          <w:color w:val="000000"/>
        </w:rPr>
        <w:t>rio,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Decreta: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Artigo 1º - Fica transferido, da administração da Secretaria da Fazenda para a da S</w:t>
      </w:r>
      <w:r w:rsidRPr="00C51B04">
        <w:rPr>
          <w:rFonts w:ascii="Helvetica" w:hAnsi="Helvetica" w:cs="Courier New"/>
          <w:color w:val="000000"/>
        </w:rPr>
        <w:t>e</w:t>
      </w:r>
      <w:r w:rsidRPr="00C51B04">
        <w:rPr>
          <w:rFonts w:ascii="Helvetica" w:hAnsi="Helvetica" w:cs="Courier New"/>
          <w:color w:val="000000"/>
        </w:rPr>
        <w:t>cretaria do Meio Ambiente, o imóvel designado como área “B”, contendo 6.937,19m</w:t>
      </w:r>
      <w:r>
        <w:rPr>
          <w:rFonts w:ascii="Helvetica" w:hAnsi="Helvetica" w:cs="Courier New"/>
          <w:color w:val="000000"/>
        </w:rPr>
        <w:t>²</w:t>
      </w:r>
      <w:r w:rsidRPr="00C51B04">
        <w:rPr>
          <w:rFonts w:ascii="Helvetica" w:hAnsi="Helvetica" w:cs="Courier New"/>
          <w:color w:val="000000"/>
        </w:rPr>
        <w:t xml:space="preserve"> (seis mil, novecentos e trinta e sete metros quadrados e dezenove dec</w:t>
      </w:r>
      <w:r w:rsidRPr="00C51B04">
        <w:rPr>
          <w:rFonts w:ascii="Helvetica" w:hAnsi="Helvetica" w:cs="Courier New"/>
          <w:color w:val="000000"/>
        </w:rPr>
        <w:t>í</w:t>
      </w:r>
      <w:r w:rsidRPr="00C51B04">
        <w:rPr>
          <w:rFonts w:ascii="Helvetica" w:hAnsi="Helvetica" w:cs="Courier New"/>
          <w:color w:val="000000"/>
        </w:rPr>
        <w:t xml:space="preserve">metros quadrados), o qual contém um galpão conhecido como </w:t>
      </w:r>
      <w:proofErr w:type="spellStart"/>
      <w:r w:rsidRPr="00C51B04">
        <w:rPr>
          <w:rFonts w:ascii="Helvetica" w:hAnsi="Helvetica" w:cs="Courier New"/>
          <w:color w:val="000000"/>
        </w:rPr>
        <w:t>Packing</w:t>
      </w:r>
      <w:proofErr w:type="spellEnd"/>
      <w:r w:rsidRPr="00C51B04">
        <w:rPr>
          <w:rFonts w:ascii="Helvetica" w:hAnsi="Helvetica" w:cs="Courier New"/>
          <w:color w:val="000000"/>
        </w:rPr>
        <w:t xml:space="preserve"> </w:t>
      </w:r>
      <w:proofErr w:type="spellStart"/>
      <w:r w:rsidRPr="00C51B04">
        <w:rPr>
          <w:rFonts w:ascii="Helvetica" w:hAnsi="Helvetica" w:cs="Courier New"/>
          <w:color w:val="000000"/>
        </w:rPr>
        <w:t>House</w:t>
      </w:r>
      <w:proofErr w:type="spellEnd"/>
      <w:r w:rsidRPr="00C51B04">
        <w:rPr>
          <w:rFonts w:ascii="Helvetica" w:hAnsi="Helvetica" w:cs="Courier New"/>
          <w:color w:val="000000"/>
        </w:rPr>
        <w:t>, local</w:t>
      </w:r>
      <w:r w:rsidRPr="00C51B04">
        <w:rPr>
          <w:rFonts w:ascii="Helvetica" w:hAnsi="Helvetica" w:cs="Courier New"/>
          <w:color w:val="000000"/>
        </w:rPr>
        <w:t>i</w:t>
      </w:r>
      <w:r w:rsidRPr="00C51B04">
        <w:rPr>
          <w:rFonts w:ascii="Helvetica" w:hAnsi="Helvetica" w:cs="Courier New"/>
          <w:color w:val="000000"/>
        </w:rPr>
        <w:t>zado na Rua Epitácio Pessoa, 269, no Município de Sorocaba, parte de área maior cadastrada no SGI sob nº 15653, conforme descrito e identificado nos autos do pr</w:t>
      </w:r>
      <w:r w:rsidRPr="00C51B04">
        <w:rPr>
          <w:rFonts w:ascii="Helvetica" w:hAnsi="Helvetica" w:cs="Courier New"/>
          <w:color w:val="000000"/>
        </w:rPr>
        <w:t>o</w:t>
      </w:r>
      <w:r w:rsidRPr="00C51B04">
        <w:rPr>
          <w:rFonts w:ascii="Helvetica" w:hAnsi="Helvetica" w:cs="Courier New"/>
          <w:color w:val="000000"/>
        </w:rPr>
        <w:t>cesso SF nº 23752-943199/2010 (CC-20.861/12).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Artigo 2º - Fica a Fazenda do Estado autorizada a permitir o uso da área descrita no artigo anterior, a título precário e gratuito e por prazo indeterminado, em favor da Companhia Ambiental do Estado de São Paulo - CETESB.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Parágrafo único – A área de que trata este decreto destinar-se-á à i</w:t>
      </w:r>
      <w:r w:rsidRPr="00C51B04">
        <w:rPr>
          <w:rFonts w:ascii="Helvetica" w:hAnsi="Helvetica" w:cs="Courier New"/>
          <w:color w:val="000000"/>
        </w:rPr>
        <w:t>m</w:t>
      </w:r>
      <w:r w:rsidRPr="00C51B04">
        <w:rPr>
          <w:rFonts w:ascii="Helvetica" w:hAnsi="Helvetica" w:cs="Courier New"/>
          <w:color w:val="000000"/>
        </w:rPr>
        <w:t>plantação do den</w:t>
      </w:r>
      <w:r w:rsidRPr="00C51B04">
        <w:rPr>
          <w:rFonts w:ascii="Helvetica" w:hAnsi="Helvetica" w:cs="Courier New"/>
          <w:color w:val="000000"/>
        </w:rPr>
        <w:t>o</w:t>
      </w:r>
      <w:r w:rsidRPr="00C51B04">
        <w:rPr>
          <w:rFonts w:ascii="Helvetica" w:hAnsi="Helvetica" w:cs="Courier New"/>
          <w:color w:val="000000"/>
        </w:rPr>
        <w:t>minado “Prédio das Águas”.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Artigo 3º - A permissão de uso de que trata o artigo 2° deste decreto s</w:t>
      </w:r>
      <w:r w:rsidRPr="00C51B04">
        <w:rPr>
          <w:rFonts w:ascii="Helvetica" w:hAnsi="Helvetica" w:cs="Courier New"/>
          <w:color w:val="000000"/>
        </w:rPr>
        <w:t>e</w:t>
      </w:r>
      <w:r w:rsidRPr="00C51B04">
        <w:rPr>
          <w:rFonts w:ascii="Helvetica" w:hAnsi="Helvetica" w:cs="Courier New"/>
          <w:color w:val="000000"/>
        </w:rPr>
        <w:t xml:space="preserve">rá efetivada por meio de termo a ser lavrado pela unidade competente da Procuradoria Geral do Estado, dele devendo constar as condições impostas pela </w:t>
      </w:r>
      <w:proofErr w:type="spellStart"/>
      <w:r w:rsidRPr="00C51B04">
        <w:rPr>
          <w:rFonts w:ascii="Helvetica" w:hAnsi="Helvetica" w:cs="Courier New"/>
          <w:color w:val="000000"/>
        </w:rPr>
        <w:t>permitente</w:t>
      </w:r>
      <w:proofErr w:type="spellEnd"/>
      <w:r w:rsidRPr="00C51B04">
        <w:rPr>
          <w:rFonts w:ascii="Helvetica" w:hAnsi="Helvetica" w:cs="Courier New"/>
          <w:color w:val="000000"/>
        </w:rPr>
        <w:t>, incl</w:t>
      </w:r>
      <w:r w:rsidRPr="00C51B04">
        <w:rPr>
          <w:rFonts w:ascii="Helvetica" w:hAnsi="Helvetica" w:cs="Courier New"/>
          <w:color w:val="000000"/>
        </w:rPr>
        <w:t>u</w:t>
      </w:r>
      <w:r w:rsidRPr="00C51B04">
        <w:rPr>
          <w:rFonts w:ascii="Helvetica" w:hAnsi="Helvetica" w:cs="Courier New"/>
          <w:color w:val="000000"/>
        </w:rPr>
        <w:t>sive a que dispõe s</w:t>
      </w:r>
      <w:r w:rsidRPr="00C51B04">
        <w:rPr>
          <w:rFonts w:ascii="Helvetica" w:hAnsi="Helvetica" w:cs="Courier New"/>
          <w:color w:val="000000"/>
        </w:rPr>
        <w:t>o</w:t>
      </w:r>
      <w:r w:rsidRPr="00C51B04">
        <w:rPr>
          <w:rFonts w:ascii="Helvetica" w:hAnsi="Helvetica" w:cs="Courier New"/>
          <w:color w:val="000000"/>
        </w:rPr>
        <w:t>bre a renúncia da permissionária a pleitear qualquer indenização pelos atos de gestão que houver praticado, em todo período anterior à assinatura do referido termo de permissão, visando à conservação do imóvel e de sua legítima po</w:t>
      </w:r>
      <w:r w:rsidRPr="00C51B04">
        <w:rPr>
          <w:rFonts w:ascii="Helvetica" w:hAnsi="Helvetica" w:cs="Courier New"/>
          <w:color w:val="000000"/>
        </w:rPr>
        <w:t>s</w:t>
      </w:r>
      <w:r w:rsidRPr="00C51B04">
        <w:rPr>
          <w:rFonts w:ascii="Helvetica" w:hAnsi="Helvetica" w:cs="Courier New"/>
          <w:color w:val="000000"/>
        </w:rPr>
        <w:t>se.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Artigo 4º - Este decreto entra em vigor na data de sua publicação, fica</w:t>
      </w:r>
      <w:r w:rsidRPr="00C51B04">
        <w:rPr>
          <w:rFonts w:ascii="Helvetica" w:hAnsi="Helvetica" w:cs="Courier New"/>
          <w:color w:val="000000"/>
        </w:rPr>
        <w:t>n</w:t>
      </w:r>
      <w:r w:rsidRPr="00C51B04">
        <w:rPr>
          <w:rFonts w:ascii="Helvetica" w:hAnsi="Helvetica" w:cs="Courier New"/>
          <w:color w:val="000000"/>
        </w:rPr>
        <w:t xml:space="preserve">do revogado o Decreto nº 57.846, de </w:t>
      </w:r>
      <w:proofErr w:type="gramStart"/>
      <w:r w:rsidRPr="00C51B04">
        <w:rPr>
          <w:rFonts w:ascii="Helvetica" w:hAnsi="Helvetica" w:cs="Courier New"/>
          <w:color w:val="000000"/>
        </w:rPr>
        <w:t>8</w:t>
      </w:r>
      <w:proofErr w:type="gramEnd"/>
      <w:r w:rsidRPr="00C51B04">
        <w:rPr>
          <w:rFonts w:ascii="Helvetica" w:hAnsi="Helvetica" w:cs="Courier New"/>
          <w:color w:val="000000"/>
        </w:rPr>
        <w:t xml:space="preserve"> de março de 2012.</w:t>
      </w:r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 xml:space="preserve">Palácio dos Bandeirantes, 23 de dezembro de </w:t>
      </w:r>
      <w:proofErr w:type="gramStart"/>
      <w:r w:rsidRPr="00C51B04">
        <w:rPr>
          <w:rFonts w:ascii="Helvetica" w:hAnsi="Helvetica" w:cs="Courier New"/>
          <w:color w:val="000000"/>
        </w:rPr>
        <w:t>2016</w:t>
      </w:r>
      <w:proofErr w:type="gramEnd"/>
    </w:p>
    <w:p w:rsidR="00C51B04" w:rsidRPr="00C51B04" w:rsidRDefault="00C51B04" w:rsidP="00C51B0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C51B04">
        <w:rPr>
          <w:rFonts w:ascii="Helvetica" w:hAnsi="Helvetica" w:cs="Courier New"/>
          <w:color w:val="000000"/>
        </w:rPr>
        <w:t>GERALDO ALCKMIN</w:t>
      </w:r>
    </w:p>
    <w:sectPr w:rsidR="00C51B04" w:rsidRPr="00C51B04" w:rsidSect="00C51B0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C51B04"/>
    <w:rsid w:val="00020FA1"/>
    <w:rsid w:val="00045E6D"/>
    <w:rsid w:val="002109E4"/>
    <w:rsid w:val="008F6A85"/>
    <w:rsid w:val="00C5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2017-01-03T11:46:00Z</dcterms:created>
  <dcterms:modified xsi:type="dcterms:W3CDTF">2017-01-03T11:53:00Z</dcterms:modified>
</cp:coreProperties>
</file>