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D5" w:rsidRPr="00E57365" w:rsidRDefault="00FC0DD5" w:rsidP="00E573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57365">
        <w:rPr>
          <w:rFonts w:cs="Courier New"/>
          <w:b/>
          <w:color w:val="000000"/>
          <w:sz w:val="22"/>
        </w:rPr>
        <w:t>DECRETO N</w:t>
      </w:r>
      <w:r w:rsidRPr="00E57365">
        <w:rPr>
          <w:rFonts w:ascii="Calibri" w:hAnsi="Calibri" w:cs="Calibri"/>
          <w:b/>
          <w:color w:val="000000"/>
          <w:sz w:val="22"/>
        </w:rPr>
        <w:t>º</w:t>
      </w:r>
      <w:r w:rsidRPr="00E57365">
        <w:rPr>
          <w:rFonts w:cs="Courier New"/>
          <w:b/>
          <w:color w:val="000000"/>
          <w:sz w:val="22"/>
        </w:rPr>
        <w:t xml:space="preserve"> 64.806, DE 21 DE FEVEREIRO DE 2020</w:t>
      </w:r>
    </w:p>
    <w:p w:rsidR="00FC0DD5" w:rsidRPr="00D94C49" w:rsidRDefault="00FC0DD5" w:rsidP="00E5736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Introduz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no Regulamento do Imposto sobre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Relativas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Circula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Mercadorias e sobre Presta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Servi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os de Transporte Interestadual e Intermunicipal e de Comunica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- RICMS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DORIA, </w:t>
      </w:r>
      <w:r w:rsidR="00E57365" w:rsidRPr="00D94C49">
        <w:rPr>
          <w:rFonts w:cs="Courier New"/>
          <w:color w:val="000000"/>
          <w:sz w:val="22"/>
        </w:rPr>
        <w:t>GOVERNADOR DO ESTADO DE S</w:t>
      </w:r>
      <w:r w:rsidR="00E57365" w:rsidRPr="00D94C49">
        <w:rPr>
          <w:rFonts w:ascii="Calibri" w:hAnsi="Calibri" w:cs="Calibri"/>
          <w:color w:val="000000"/>
          <w:sz w:val="22"/>
        </w:rPr>
        <w:t>Ã</w:t>
      </w:r>
      <w:r w:rsidR="00E57365" w:rsidRPr="00D94C49">
        <w:rPr>
          <w:rFonts w:cs="Courier New"/>
          <w:color w:val="000000"/>
          <w:sz w:val="22"/>
        </w:rPr>
        <w:t>O PAULO</w:t>
      </w:r>
      <w:r w:rsidRPr="00D94C49">
        <w:rPr>
          <w:rFonts w:cs="Courier New"/>
          <w:color w:val="000000"/>
          <w:sz w:val="22"/>
        </w:rPr>
        <w:t>, no uso de suas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 e tendo em vista o disposto nos 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nios ICMS 143/19, de 27 de setembro de 2019, e 192/19, de 5 de dezembro de 2019,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Decreta: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</w:t>
      </w:r>
      <w:r w:rsidRPr="00D94C49">
        <w:rPr>
          <w:rFonts w:ascii="Calibri" w:hAnsi="Calibri" w:cs="Calibri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- Passam a vigorar,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que se segue, os dispositivos adiante indicados do artigo 113 do Anexo I do Regulamento do Imposto sobre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Relativas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Circula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Mercadorias e sobre Presta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Servi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os de Transporte Interestadual e Intermunicipal e de Comunica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- RICMS, aprovado pelo Decreto 45.490, de 30 de novembro de 2000: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o </w:t>
      </w: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caput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113 (AMIGOS DO BEM) -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a seguir indicadas, promovidas pela Organiza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Governamental AMIGOS DO BEM - Institui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Nacional Contra a Fome e a Mis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ria no Sert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Nordestino - ONG AMIGOS DO BEM, destinadas a compor suas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para a melhoria da situa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alimentar, nutricional, educacional, de sa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de e de moradia de fam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lias em situa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pobreza nas regi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do Norte e Nordeste do Pa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s (Conv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 ICMS 129/04):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 de bens e mercadorias recebidos em doa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transfer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ncia, entre as unidades da ONG AMIGOS DO BEM, dos: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produtos relacionados no inciso II da cl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usula segunda do 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 ICMS 129/04, de 10 de dezembro de 2004, bem como dos insumos e das mat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rias-primas para sua fabrica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bens de uso e consumo;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da dos produtos institucionais personalizados adquiridos de terceiros, tais como camisetas, canecas e </w:t>
      </w:r>
      <w:proofErr w:type="spellStart"/>
      <w:r w:rsidRPr="00D94C49">
        <w:rPr>
          <w:rFonts w:cs="Courier New"/>
          <w:color w:val="000000"/>
          <w:sz w:val="22"/>
        </w:rPr>
        <w:t>botons</w:t>
      </w:r>
      <w:proofErr w:type="spellEnd"/>
      <w:r w:rsidRPr="00D94C49">
        <w:rPr>
          <w:rFonts w:cs="Courier New"/>
          <w:color w:val="000000"/>
          <w:sz w:val="22"/>
        </w:rPr>
        <w:t>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aquisi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bens de uso e consumo, assim como de insumos e mat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rias-primas para a fabrica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dos produtos relacionados no inciso II da cl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usula segunda do 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 ICMS 129/04, de 10 de dezembro de 2004.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(NR);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“§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 frui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isen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prevista neste artigo fica condicionada a que a benefici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1 - atenda a todos os requisitos do artigo 14 do C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digo Tribut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Nacional;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2 - estorne, mensalmente, eventual saldo credor apurado em qualquer de suas unidades.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(NR).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 acrescentado,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que se segue, o artigo 44 ao Anexo III do Regulamento do Imposto sobre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Relativas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Circula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Mercadorias e sobre Presta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Servi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os de Transporte Interestadual e Intermunicipal e de Comunica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- RICMS, aprovado pelo Decreto n</w:t>
      </w:r>
      <w:r w:rsidRPr="00D94C49">
        <w:rPr>
          <w:rFonts w:ascii="Calibri" w:hAnsi="Calibri" w:cs="Calibri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45.490, de 30 de novembro de 2000: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44 (AMIGOS DO BEM) - A Organiza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Governamental AMIGOS DO BEM - Institui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Nacional Contra a Fome e a Mis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ria no Sert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Nordestino - ONG AMIGOS DO BEM poder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creditar-se de import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equivalente ao valor do saldo devedor do imposto mensalmente apurado, decorrente das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das das seguintes mercadorias, produzidas pela popula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assistida e comercializadas para terceiros, inclusive na forma de kits (Conv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 ICMS 129/04):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castanha de caju e seus subprodutos, inclusive na forma de misturas com outras am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ndoas ou frutas secas;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doce de leite, cocada, geleias, doces </w:t>
      </w:r>
      <w:proofErr w:type="spellStart"/>
      <w:r w:rsidRPr="00D94C49">
        <w:rPr>
          <w:rFonts w:cs="Courier New"/>
          <w:color w:val="000000"/>
          <w:sz w:val="22"/>
        </w:rPr>
        <w:t>glaceados</w:t>
      </w:r>
      <w:proofErr w:type="spellEnd"/>
      <w:r w:rsidRPr="00D94C49">
        <w:rPr>
          <w:rFonts w:cs="Courier New"/>
          <w:color w:val="000000"/>
          <w:sz w:val="22"/>
        </w:rPr>
        <w:t xml:space="preserve"> ou cristalizados;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pimenta e seus subprodutos, molhos, temperos compostos e outros produtos hort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colas secos e conservados;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mel e seus subprodutos;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produtos artesanais em tecidos, madeira, barro, cer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mica, palhas, baba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u, entre outros.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 benef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previsto neste artigo fica condicionado a que a benefici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ria: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1 - atenda a todos os requisitos do artigo 14 do C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digo Tribut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Nacional;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2 - estorne, mensalmente, eventual saldo credor apurado em qualquer de suas unidades.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 documento fiscal que acobertar a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da da ONG AMIGOS DO BEM das mercadorias relacionadas no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caput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quando destinada a contribuinte do ICMS, dever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conter, no campo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Informa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Complementares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 express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O ICMS destacado neste documento dever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ser estornado de forma proporcional, pelo adquirente, quando for superior ao ICMS debitado na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 subsequente da mercadoria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Na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da das mercadorias relacionadas no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caput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promovida por contribuinte do ICMS que as adquiriu da ONG AMIGOS DO BEM, o cr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dito do imposto fica limitado na propor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entre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quota aplicada nessa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 e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quota aplicada na aquisi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4</w:t>
      </w:r>
      <w:r w:rsidRPr="00D94C49">
        <w:rPr>
          <w:rFonts w:ascii="Calibri" w:hAnsi="Calibri" w:cs="Calibri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- Este benef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vigorar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enquanto vigorar o 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 ICMS 129/04, de 10 de dezembro de 2004.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(NR).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Este decreto entra em vigor em 05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2020.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cio dos Bandeirantes, 21 de fevereiro de 2020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DORIA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OF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GS-CAT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      /2020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Senhor Governador,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Tenho a honra de encaminhar a Vossa Excel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a inclusa minuta de decreto que introduz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no Regulamento do ICMS - RICMS, aprovado pelo Decreto 45.490, de 30 de novembro de 2000.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proposta visa adequar o Regulamento do ICMS ao disposto nos Conv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nios ICMS 143/19, de 27 de setembro de 2019, e 192/19, de 5 de dezembro de 2019, de forma a, dentre outras medidas, substituir a isen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 ICMS por cr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dito outorgado nas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com as mercadorias especificadas, promovidas pela Organiza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Governamental AMIGOS DO BEM.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medida beneficia mercadorias como castanha de caju, pimenta, mel e produtos artesanais.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Com essas justificativas e propondo a edi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o.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Henrique de Campos Meirelles</w:t>
      </w:r>
    </w:p>
    <w:p w:rsidR="00FC0DD5" w:rsidRPr="00D94C49" w:rsidRDefault="00FC0DD5" w:rsidP="00FC0D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Secret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FC0DD5" w:rsidRPr="00D94C49" w:rsidSect="00D94C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D5"/>
    <w:rsid w:val="00AB2148"/>
    <w:rsid w:val="00E57365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43C9-C15E-47E3-8FB3-7C2E055F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2020-02-26T15:31:00Z</dcterms:created>
  <dcterms:modified xsi:type="dcterms:W3CDTF">2020-02-26T15:36:00Z</dcterms:modified>
</cp:coreProperties>
</file>