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1B01" w14:textId="39F4643A" w:rsidR="00132A8A" w:rsidRDefault="00132A8A" w:rsidP="003613AE">
      <w:pPr>
        <w:spacing w:after="0" w:line="240" w:lineRule="auto"/>
        <w:jc w:val="center"/>
        <w:rPr>
          <w:rFonts w:cs="Courier New"/>
          <w:b/>
          <w:bCs/>
        </w:rPr>
      </w:pPr>
      <w:r w:rsidRPr="00132A8A">
        <w:rPr>
          <w:rFonts w:cs="Courier New"/>
          <w:b/>
          <w:bCs/>
        </w:rPr>
        <w:t>DECRETO Nº 66.566, DE 16 DE MARÇO DE 2022</w:t>
      </w:r>
    </w:p>
    <w:p w14:paraId="6FB5E9C5" w14:textId="77777777" w:rsidR="003613AE" w:rsidRPr="00132A8A" w:rsidRDefault="003613AE" w:rsidP="003613AE">
      <w:pPr>
        <w:spacing w:after="0" w:line="240" w:lineRule="auto"/>
        <w:jc w:val="center"/>
        <w:rPr>
          <w:rFonts w:cs="Courier New"/>
          <w:b/>
          <w:bCs/>
        </w:rPr>
      </w:pPr>
    </w:p>
    <w:p w14:paraId="2D62A0AC" w14:textId="7498024D" w:rsidR="00132A8A" w:rsidRDefault="00132A8A" w:rsidP="003613AE">
      <w:pPr>
        <w:spacing w:before="60" w:after="60" w:line="240" w:lineRule="auto"/>
        <w:ind w:left="3686"/>
        <w:jc w:val="both"/>
        <w:rPr>
          <w:rFonts w:cs="Courier New"/>
        </w:rPr>
      </w:pPr>
      <w:r w:rsidRPr="00132A8A">
        <w:rPr>
          <w:rFonts w:cs="Courier New"/>
        </w:rPr>
        <w:t>Isenta do Imposto sobre Operações Relativas à Circulação de Mercadorias e sobre Prestações de Serviços de Transporte Interestadual e Intermunicipal e de Comunicação - ICMS as operações com obras de arte comercializadas na Feira Internacional de Arte de São Paulo - SP Arte de 2022 e dá outras providências</w:t>
      </w:r>
    </w:p>
    <w:p w14:paraId="069D3318" w14:textId="77777777" w:rsidR="003613AE" w:rsidRPr="00132A8A" w:rsidRDefault="003613AE" w:rsidP="003613AE">
      <w:pPr>
        <w:spacing w:before="60" w:after="60" w:line="240" w:lineRule="auto"/>
        <w:ind w:left="3686"/>
        <w:jc w:val="both"/>
        <w:rPr>
          <w:rFonts w:cs="Courier New"/>
        </w:rPr>
      </w:pPr>
    </w:p>
    <w:p w14:paraId="3BBABFE0" w14:textId="2A83DE02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 xml:space="preserve">JOÃO DORIA, </w:t>
      </w:r>
      <w:r w:rsidR="003613AE" w:rsidRPr="00132A8A">
        <w:rPr>
          <w:rFonts w:cs="Courier New"/>
        </w:rPr>
        <w:t>GOVERNADOR DO ESTADO DE SÃO PAULO</w:t>
      </w:r>
      <w:r w:rsidRPr="00132A8A">
        <w:rPr>
          <w:rFonts w:cs="Courier New"/>
        </w:rPr>
        <w:t>, no uso de suas atribuições legais e tendo em vista o disposto nos Convênios ICMS 1/13, de 6 de fevereiro de 2013, e 178/21, de 1º de outubro de 2021,</w:t>
      </w:r>
    </w:p>
    <w:p w14:paraId="065FC29B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Decreta:</w:t>
      </w:r>
    </w:p>
    <w:p w14:paraId="22B959B3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Artigo 1º - Ficam isentas do ICMS as seguintes operações internas com obras de arte comercializadas na Feira Internacional de Arte de São Paulo - SP Arte, a ser realizada no Município de São Paulo no período de 6 a 10 de abril de 2022:</w:t>
      </w:r>
    </w:p>
    <w:p w14:paraId="3BB2F401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I - desembaraço aduaneiro decorrente de importação do exterior e saídas de obras de arte destinadas à comercialização na SP Arte;</w:t>
      </w:r>
    </w:p>
    <w:p w14:paraId="5B47AB3F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II - saída interna de obras de arte comercializadas na SP Arte, destinadas a consumidor final, inclusive a saída decorrente de venda para entrega futura cujo contrato de compra e venda tenha sido firmado durante o evento.</w:t>
      </w:r>
    </w:p>
    <w:p w14:paraId="67816467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Parágrafo único - A isenção prevista neste artigo:</w:t>
      </w:r>
    </w:p>
    <w:p w14:paraId="69F5BF6C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1. fica limitada a obras de valor unitário não superior a R$ 3.000.000,00 (três milhões de reais);</w:t>
      </w:r>
    </w:p>
    <w:p w14:paraId="13BD83AE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2. observadas as condições previstas neste decreto, aplica-se, também, às operações realizadas por contribuinte sujeito às normas do Regime Especial Unificado de Arrecadação de Tributos e Contribuições devidos pelas Microempresas e Empresas de Pequeno Porte - "Simples Nacional".</w:t>
      </w:r>
    </w:p>
    <w:p w14:paraId="68715DD6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Artigo 2° - Fica reduzida a base de cálculo do ICMS incidente nas operações referidas nos incisos do artigo 1º deste decreto com obras de arte de valor unitário superior a R$ 3.000.000,00 (três milhões de reais), de forma que a carga tributária resulte no percentual de 5% (cinco por cento).</w:t>
      </w:r>
    </w:p>
    <w:p w14:paraId="6029BA59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Artigo 3º - Quando se tratar de desembaraço aduaneiro decorrente de importação do exterior de obras de arte comercializadas na Feira Internacional de Arte de São Paulo - SP Arte, os benefícios previstos nos artigos 1º e 2º deste decreto ficam condicionados a que:</w:t>
      </w:r>
    </w:p>
    <w:p w14:paraId="3BDEDFD8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I - o desembaraço aduaneiro tenha ocorrido no Estado de São Paulo;</w:t>
      </w:r>
    </w:p>
    <w:p w14:paraId="703E3071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II - a obra de arte importada do exterior tenha sido comercializada durante a SP Arte;</w:t>
      </w:r>
    </w:p>
    <w:p w14:paraId="1CD54A20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III - o importador seja:</w:t>
      </w:r>
    </w:p>
    <w:p w14:paraId="3D8976D5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a) expositor inscrito no Cadastro de Contribuintes do ICMS deste Estado, na hipótese de obra de arte por ele comercializada;</w:t>
      </w:r>
    </w:p>
    <w:p w14:paraId="5DA08E9C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b) consumidor final domiciliado em território paulista, na hipótese de obra de arte adquirida de expositor sediado no exterior.</w:t>
      </w:r>
    </w:p>
    <w:p w14:paraId="738BF094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lastRenderedPageBreak/>
        <w:t>Artigo 4º - Para fruição dos benefícios de que trata este decreto deverão ser observadas as seguintes condições:</w:t>
      </w:r>
    </w:p>
    <w:p w14:paraId="5A994BE9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I - em relação ao desembaraço aduaneiro decorrente de importação do exterior de obras de arte comercializadas na Feira Internacional de Arte de São Paulo - SP Arte:</w:t>
      </w:r>
    </w:p>
    <w:p w14:paraId="46020415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a) o prazo para a entrega das obras de arte para o consumidor final será de até 180 (cento e oitenta) dias contados da data do contrato de compra e venda, podendo ser prorrogado por igual período a critério do fisco;</w:t>
      </w:r>
    </w:p>
    <w:p w14:paraId="56637CAF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b) as operações deverão ser acobertadas por NF-e, modelo 55, quando couber, constando no campo “informações adicionais”, por mercadoria, uma das seguintes expressões, conforme o caso:</w:t>
      </w:r>
    </w:p>
    <w:p w14:paraId="41B3245C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1. “Operação isenta - obra de arte comercializada na SP Arte, nos termos do Decreto n° 66.566, de 16 de março de 2022”;</w:t>
      </w:r>
    </w:p>
    <w:p w14:paraId="1086AEA6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2. “Operação com redução da base de cálculo - obra de arte comercializada na SP Arte, nos termos do Decreto n° 66.566, de 16 de março de 2022";</w:t>
      </w:r>
    </w:p>
    <w:p w14:paraId="19E6C5E3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c) seguir os procedimentos previstos na Portaria CAT 24/20, de 10 de março de 2020, e, em sendo caso de isenção, fundamentar a Guia para Liberação de Mercadoria Estrangeira sem Comprovação do Recolhimento do ICMS - GLME, prevista no artigo 6º da citada Portaria, com a seguinte expressão:</w:t>
      </w:r>
    </w:p>
    <w:p w14:paraId="4542560E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“SP Arte 2022 - Decreto n° 66.566, de 16 de março de 2022”;</w:t>
      </w:r>
    </w:p>
    <w:p w14:paraId="1CEC2098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II - em relação à saída interna de obras de arte comercializadas na SP Arte, destinadas a consumidor final, inclusive a saída decorrente de venda para entrega futura cujo contrato de compra e venda tenha sido firmado durante o evento:</w:t>
      </w:r>
    </w:p>
    <w:p w14:paraId="29AB21F7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a) o prazo para a entrega das obras de arte para o consumidor final será de até 30 (trinta) dias contados da data do contrato de compra e venda, podendo ser prorrogado por igual período a critério do fisco;</w:t>
      </w:r>
    </w:p>
    <w:p w14:paraId="2542C3CB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b) as operações deverão ser acobertadas por NF-e, modelo 55, constando no campo “informações adicionais”, por mercadoria, uma das expressões indicadas nos itens da alínea “b” do inciso I deste artigo, conforme o caso;</w:t>
      </w:r>
    </w:p>
    <w:p w14:paraId="0D5E0C08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III - em relação às obras de arte comercializadas durante o evento, deverá ser emitido pedido de fornecimento da mercadoria em 5 (cinco) vias, sendo que a 5ª via será entregue ao comprador e as demais, vistadas pelo fisco, terão a seguinte destinação:</w:t>
      </w:r>
    </w:p>
    <w:p w14:paraId="6C0034BE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a) a 1ª via será mantida pelo vendedor;</w:t>
      </w:r>
    </w:p>
    <w:p w14:paraId="5EF452CF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b) a 2ª será entregue ao fisco no local do evento;</w:t>
      </w:r>
    </w:p>
    <w:p w14:paraId="5E19BDB8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c) a 3ª via será anexada ao DANFE, se for o caso;</w:t>
      </w:r>
    </w:p>
    <w:p w14:paraId="1C90129D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d) a 4ª via será entregue ao organizador do evento.</w:t>
      </w:r>
    </w:p>
    <w:p w14:paraId="5E26D18C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Artigo 5° - A Secretaria da Fazenda e Planejamento manterá plantão fiscal durante o período do evento em recinto próprio do pavilhão de exposições, onde deverá ser apresentado o pedido de fornecimento de que trata o inciso III do artigo 4º deste decreto para a aposição do visto fiscal.</w:t>
      </w:r>
    </w:p>
    <w:p w14:paraId="1241D0C3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Artigo 6º - Este decreto entra em vigor na data de sua publicação.</w:t>
      </w:r>
    </w:p>
    <w:p w14:paraId="01F287B5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Palácio dos Bandeirantes, 16 de março de 2022</w:t>
      </w:r>
    </w:p>
    <w:p w14:paraId="504CED70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JOÃO DORIA</w:t>
      </w:r>
    </w:p>
    <w:p w14:paraId="3D539282" w14:textId="77777777" w:rsidR="003613AE" w:rsidRDefault="003613AE" w:rsidP="003613AE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09DF6055" w14:textId="77777777" w:rsidR="003613AE" w:rsidRDefault="003613AE" w:rsidP="003613AE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1CF3F80F" w14:textId="4A285F5D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lastRenderedPageBreak/>
        <w:t>OFÍCIO GS-SRE Nº 096/2022</w:t>
      </w:r>
    </w:p>
    <w:p w14:paraId="56802320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Senhor Governador,</w:t>
      </w:r>
    </w:p>
    <w:p w14:paraId="0CD06E00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Tenho a honra de encaminhar a Vossa Excelência a inclusa minuta de decreto que concede benefícios para o desembaraço aduaneiro e saídas de obras de arte destinadas à comercialização na Feira Internacional de Arte de São Paulo – SP Arte, a ser realizada na cidade de São Paulo no ano de 2022.</w:t>
      </w:r>
    </w:p>
    <w:p w14:paraId="3318B4A4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A medida foi autorizada pelo Convênio ICMS 1/13, de 6 de fevereiro de 2013 e prorrogada até 30 de abril de 2024 pelo Convênio ICMS 178/21, de 1º de outubro de 2021.</w:t>
      </w:r>
    </w:p>
    <w:p w14:paraId="55D6CBB9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Com essas justificativas e propondo a edição de decreto conforme a minuta, aproveito o ensejo para reiterar-lhe meus protestos de estima e alta consideração.</w:t>
      </w:r>
    </w:p>
    <w:p w14:paraId="2C525160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Henrique de Campos Meirelles</w:t>
      </w:r>
    </w:p>
    <w:p w14:paraId="6D088931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Secretário da Fazenda e Planejamento</w:t>
      </w:r>
    </w:p>
    <w:p w14:paraId="7B841B47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À</w:t>
      </w:r>
    </w:p>
    <w:p w14:paraId="16176403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Sua Excelência o Senhor</w:t>
      </w:r>
    </w:p>
    <w:p w14:paraId="1A648C40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JOÃO DORIA</w:t>
      </w:r>
    </w:p>
    <w:p w14:paraId="1E653FD4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Governador do Estado de São Paulo</w:t>
      </w:r>
    </w:p>
    <w:p w14:paraId="2D4E73EB" w14:textId="77777777" w:rsidR="00132A8A" w:rsidRPr="00132A8A" w:rsidRDefault="00132A8A" w:rsidP="003613AE">
      <w:pPr>
        <w:spacing w:before="60" w:after="60" w:line="240" w:lineRule="auto"/>
        <w:ind w:firstLine="1418"/>
        <w:jc w:val="both"/>
        <w:rPr>
          <w:rFonts w:cs="Courier New"/>
        </w:rPr>
      </w:pPr>
      <w:r w:rsidRPr="00132A8A">
        <w:rPr>
          <w:rFonts w:cs="Courier New"/>
        </w:rPr>
        <w:t>Palácio dos Bandeirantes</w:t>
      </w:r>
    </w:p>
    <w:p w14:paraId="64111E16" w14:textId="2265BBED" w:rsidR="0056449B" w:rsidRPr="003613AE" w:rsidRDefault="0056449B" w:rsidP="003613AE">
      <w:pPr>
        <w:spacing w:before="60" w:after="60" w:line="240" w:lineRule="auto"/>
        <w:ind w:firstLine="1418"/>
        <w:jc w:val="both"/>
      </w:pPr>
    </w:p>
    <w:sectPr w:rsidR="0056449B" w:rsidRPr="003613AE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628A5"/>
    <w:rsid w:val="00071C2B"/>
    <w:rsid w:val="0007295A"/>
    <w:rsid w:val="00075907"/>
    <w:rsid w:val="000858E5"/>
    <w:rsid w:val="000919C0"/>
    <w:rsid w:val="0009370A"/>
    <w:rsid w:val="00096293"/>
    <w:rsid w:val="00096D13"/>
    <w:rsid w:val="000974CA"/>
    <w:rsid w:val="000A01C3"/>
    <w:rsid w:val="000B39DA"/>
    <w:rsid w:val="000C1C52"/>
    <w:rsid w:val="000D04B1"/>
    <w:rsid w:val="000D1236"/>
    <w:rsid w:val="000E7307"/>
    <w:rsid w:val="000F627F"/>
    <w:rsid w:val="00113020"/>
    <w:rsid w:val="00124CBF"/>
    <w:rsid w:val="0012654F"/>
    <w:rsid w:val="00131D22"/>
    <w:rsid w:val="00132A8A"/>
    <w:rsid w:val="0014139B"/>
    <w:rsid w:val="0015764E"/>
    <w:rsid w:val="0018033B"/>
    <w:rsid w:val="001830D8"/>
    <w:rsid w:val="00184D80"/>
    <w:rsid w:val="00192ACC"/>
    <w:rsid w:val="001B3296"/>
    <w:rsid w:val="001B5DB0"/>
    <w:rsid w:val="001C4A71"/>
    <w:rsid w:val="001C5D01"/>
    <w:rsid w:val="001D2C54"/>
    <w:rsid w:val="001D47AA"/>
    <w:rsid w:val="001E5DA5"/>
    <w:rsid w:val="001F488E"/>
    <w:rsid w:val="00212C7C"/>
    <w:rsid w:val="00231C37"/>
    <w:rsid w:val="00243CD7"/>
    <w:rsid w:val="002637B3"/>
    <w:rsid w:val="00275067"/>
    <w:rsid w:val="0028751E"/>
    <w:rsid w:val="00292CDA"/>
    <w:rsid w:val="002970CC"/>
    <w:rsid w:val="002B2DAB"/>
    <w:rsid w:val="002B5CDD"/>
    <w:rsid w:val="002C701E"/>
    <w:rsid w:val="002C7C81"/>
    <w:rsid w:val="002E697A"/>
    <w:rsid w:val="00302D37"/>
    <w:rsid w:val="003138FC"/>
    <w:rsid w:val="00314163"/>
    <w:rsid w:val="00320726"/>
    <w:rsid w:val="00321F0A"/>
    <w:rsid w:val="00333007"/>
    <w:rsid w:val="0034299E"/>
    <w:rsid w:val="00343EDB"/>
    <w:rsid w:val="00353DEA"/>
    <w:rsid w:val="003613AE"/>
    <w:rsid w:val="00370057"/>
    <w:rsid w:val="0037121C"/>
    <w:rsid w:val="00390444"/>
    <w:rsid w:val="003933E4"/>
    <w:rsid w:val="003A29BE"/>
    <w:rsid w:val="003B53B1"/>
    <w:rsid w:val="0040342D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326"/>
    <w:rsid w:val="00561759"/>
    <w:rsid w:val="0056449B"/>
    <w:rsid w:val="00566BA1"/>
    <w:rsid w:val="00572FA8"/>
    <w:rsid w:val="00574120"/>
    <w:rsid w:val="00580B48"/>
    <w:rsid w:val="00586B36"/>
    <w:rsid w:val="00595235"/>
    <w:rsid w:val="005952F6"/>
    <w:rsid w:val="005973A3"/>
    <w:rsid w:val="005976B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182F"/>
    <w:rsid w:val="00605A4E"/>
    <w:rsid w:val="00610984"/>
    <w:rsid w:val="006305AC"/>
    <w:rsid w:val="00630C7C"/>
    <w:rsid w:val="006465C2"/>
    <w:rsid w:val="0065613C"/>
    <w:rsid w:val="00657110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D5053"/>
    <w:rsid w:val="007E2FFB"/>
    <w:rsid w:val="008054E4"/>
    <w:rsid w:val="00813EFC"/>
    <w:rsid w:val="0082268D"/>
    <w:rsid w:val="00835A00"/>
    <w:rsid w:val="00837522"/>
    <w:rsid w:val="00851620"/>
    <w:rsid w:val="00854226"/>
    <w:rsid w:val="00855B24"/>
    <w:rsid w:val="008653C1"/>
    <w:rsid w:val="008674E7"/>
    <w:rsid w:val="008A4E41"/>
    <w:rsid w:val="008A79A4"/>
    <w:rsid w:val="008B2B4B"/>
    <w:rsid w:val="008B4D8A"/>
    <w:rsid w:val="008C2CF0"/>
    <w:rsid w:val="008D28CF"/>
    <w:rsid w:val="008E0803"/>
    <w:rsid w:val="008F2B83"/>
    <w:rsid w:val="008F754F"/>
    <w:rsid w:val="00900ED4"/>
    <w:rsid w:val="00904057"/>
    <w:rsid w:val="00921100"/>
    <w:rsid w:val="009241C2"/>
    <w:rsid w:val="00925B4D"/>
    <w:rsid w:val="00931C15"/>
    <w:rsid w:val="00936F63"/>
    <w:rsid w:val="00942C8C"/>
    <w:rsid w:val="00944CB3"/>
    <w:rsid w:val="009564BF"/>
    <w:rsid w:val="00983FFE"/>
    <w:rsid w:val="009D30A4"/>
    <w:rsid w:val="009E3E99"/>
    <w:rsid w:val="009E60E6"/>
    <w:rsid w:val="00A300E0"/>
    <w:rsid w:val="00A3404F"/>
    <w:rsid w:val="00A370DC"/>
    <w:rsid w:val="00A41BF2"/>
    <w:rsid w:val="00A574A9"/>
    <w:rsid w:val="00A63B65"/>
    <w:rsid w:val="00A66A7D"/>
    <w:rsid w:val="00A715AF"/>
    <w:rsid w:val="00A90CAA"/>
    <w:rsid w:val="00AA5EFA"/>
    <w:rsid w:val="00AE6743"/>
    <w:rsid w:val="00AF465F"/>
    <w:rsid w:val="00B01EE7"/>
    <w:rsid w:val="00B0267E"/>
    <w:rsid w:val="00B035BC"/>
    <w:rsid w:val="00B04783"/>
    <w:rsid w:val="00B125C0"/>
    <w:rsid w:val="00B144EC"/>
    <w:rsid w:val="00B17944"/>
    <w:rsid w:val="00B268CE"/>
    <w:rsid w:val="00B2723D"/>
    <w:rsid w:val="00B338AF"/>
    <w:rsid w:val="00B437C0"/>
    <w:rsid w:val="00B508E4"/>
    <w:rsid w:val="00B55620"/>
    <w:rsid w:val="00B57EFF"/>
    <w:rsid w:val="00B82564"/>
    <w:rsid w:val="00BC0D8E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34971"/>
    <w:rsid w:val="00C363DF"/>
    <w:rsid w:val="00C54A59"/>
    <w:rsid w:val="00C55A1D"/>
    <w:rsid w:val="00C562FD"/>
    <w:rsid w:val="00C6353E"/>
    <w:rsid w:val="00C77ABC"/>
    <w:rsid w:val="00C820FC"/>
    <w:rsid w:val="00C9486E"/>
    <w:rsid w:val="00CA5E99"/>
    <w:rsid w:val="00CA7052"/>
    <w:rsid w:val="00CB1C35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520C5"/>
    <w:rsid w:val="00D711CD"/>
    <w:rsid w:val="00D74636"/>
    <w:rsid w:val="00D82E49"/>
    <w:rsid w:val="00D97397"/>
    <w:rsid w:val="00DA1B99"/>
    <w:rsid w:val="00DB0B30"/>
    <w:rsid w:val="00DB329E"/>
    <w:rsid w:val="00DD3823"/>
    <w:rsid w:val="00DF60F2"/>
    <w:rsid w:val="00E11ABC"/>
    <w:rsid w:val="00E157CC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92B59"/>
    <w:rsid w:val="00EB7D45"/>
    <w:rsid w:val="00EC1354"/>
    <w:rsid w:val="00EE0E6E"/>
    <w:rsid w:val="00EF3722"/>
    <w:rsid w:val="00F16301"/>
    <w:rsid w:val="00F26C22"/>
    <w:rsid w:val="00F41386"/>
    <w:rsid w:val="00F4178F"/>
    <w:rsid w:val="00F520AA"/>
    <w:rsid w:val="00F5501E"/>
    <w:rsid w:val="00F63D83"/>
    <w:rsid w:val="00F84EDF"/>
    <w:rsid w:val="00FA0503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2022-03-17T12:24:00Z</dcterms:created>
  <dcterms:modified xsi:type="dcterms:W3CDTF">2022-03-17T12:27:00Z</dcterms:modified>
</cp:coreProperties>
</file>