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2" w:rsidRPr="00AD3C62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AD3C62">
        <w:rPr>
          <w:rFonts w:ascii="Helvetica" w:hAnsi="Helvetica"/>
          <w:b/>
          <w:color w:val="000000"/>
          <w:sz w:val="22"/>
          <w:szCs w:val="22"/>
        </w:rPr>
        <w:t>DECRETO Nº 65.000, DE 29 DE MAIO DE 2020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Dispõe sobre abertura de crédito suplementar ao Orçamento da Seguridade Social em Diversos Órgãos da Administração Pública, visando ao atendimento de Despesas de Capital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 xml:space="preserve">JOÃO DORIA, </w:t>
      </w:r>
      <w:r w:rsidRPr="00E82179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E82179">
        <w:rPr>
          <w:rFonts w:ascii="Helvetica" w:hAnsi="Helvetica"/>
          <w:color w:val="000000"/>
          <w:sz w:val="22"/>
          <w:szCs w:val="22"/>
        </w:rPr>
        <w:t>, no uso de suas atribuições legais, considerando o disposto no artigo 9º da Lei nº 17.244, de 10 de janeiro de 2020; considerando o reconhecimento, pelo Decreto nº 64.879, de 20 de março de 2020, do estado de calamidade pública decorrente da pandemia do COVID-19 que atinge o Estado de São Paulo;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Decreta: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1º - Fica aberto um crédito de R$ 62.745.840,00 (Sessenta e dois milhões, setecentos e quarenta e cinco mil, oitocentos e quarenta reais), suplementar ao orçamento de Diversos Órgãos da Administração Pública, observando-se as classificações Institucional, Econômica, Funcional e Programática, conforme a Tabela 1, anexa.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Artigo 4º - Este decreto entra em vigor na data de sua publicação, retroagindo seus efeitos à 18 de maio de 2020.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Palácio dos Bandeirantes, 29 de maio de 2020</w:t>
      </w:r>
    </w:p>
    <w:p w:rsidR="00AD3C62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2179">
        <w:rPr>
          <w:rFonts w:ascii="Helvetica" w:hAnsi="Helvetica"/>
          <w:color w:val="000000"/>
          <w:sz w:val="22"/>
          <w:szCs w:val="22"/>
        </w:rPr>
        <w:t>JOÃO DORIA</w:t>
      </w:r>
    </w:p>
    <w:p w:rsidR="00AD3C62" w:rsidRPr="00E82179" w:rsidRDefault="00AD3C62" w:rsidP="00AD3C6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AD3C62" w:rsidRPr="00E82179" w:rsidSect="00E8217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2"/>
    <w:rsid w:val="00AB2148"/>
    <w:rsid w:val="00A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FA85-4A96-4FCC-A288-B51FE25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2020-06-01T13:31:00Z</dcterms:created>
  <dcterms:modified xsi:type="dcterms:W3CDTF">2020-06-01T13:34:00Z</dcterms:modified>
</cp:coreProperties>
</file>