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62D7DD12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841AE9">
        <w:rPr>
          <w:rFonts w:ascii="Helvetica" w:hAnsi="Helvetica" w:cs="Helvetica"/>
          <w:b/>
          <w:bCs/>
          <w:sz w:val="22"/>
          <w:szCs w:val="22"/>
        </w:rPr>
        <w:t>4</w:t>
      </w:r>
      <w:r w:rsidR="00B80E59">
        <w:rPr>
          <w:rFonts w:ascii="Helvetica" w:hAnsi="Helvetica" w:cs="Helvetica"/>
          <w:b/>
          <w:bCs/>
          <w:sz w:val="22"/>
          <w:szCs w:val="22"/>
        </w:rPr>
        <w:t>4</w:t>
      </w:r>
      <w:r w:rsidRPr="005665ED">
        <w:rPr>
          <w:rFonts w:ascii="Helvetica" w:hAnsi="Helvetica" w:cs="Helvetica"/>
          <w:b/>
          <w:bCs/>
          <w:sz w:val="22"/>
          <w:szCs w:val="22"/>
        </w:rPr>
        <w:t>, DE 1</w:t>
      </w:r>
      <w:r w:rsidR="00841AE9">
        <w:rPr>
          <w:rFonts w:ascii="Helvetica" w:hAnsi="Helvetica" w:cs="Helvetica"/>
          <w:b/>
          <w:bCs/>
          <w:sz w:val="22"/>
          <w:szCs w:val="22"/>
        </w:rPr>
        <w:t>9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7A590AD5" w:rsidR="00EF44B0" w:rsidRPr="005665ED" w:rsidRDefault="00B80E5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0E59">
        <w:rPr>
          <w:rFonts w:ascii="Helvetica" w:hAnsi="Helvetica" w:cs="Helvetica"/>
          <w:sz w:val="22"/>
          <w:szCs w:val="22"/>
        </w:rPr>
        <w:t>Autoriza a outorga de uso do imóvel que especifica ao Município de Iporanga e dá providências correlatas.</w:t>
      </w:r>
    </w:p>
    <w:p w14:paraId="2BC3D957" w14:textId="77777777" w:rsidR="00B80E59" w:rsidRPr="00B80E59" w:rsidRDefault="00B80E59" w:rsidP="00B80E5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0E59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B80E59">
        <w:rPr>
          <w:rFonts w:ascii="Helvetica" w:hAnsi="Helvetica" w:cs="Helvetica"/>
          <w:sz w:val="22"/>
          <w:szCs w:val="22"/>
        </w:rPr>
        <w:t>, no uso de suas atribuições legais e à vista da deliberação do Conselho do Patrimônio Imobiliário,</w:t>
      </w:r>
    </w:p>
    <w:p w14:paraId="1375A6C4" w14:textId="77777777" w:rsidR="00B80E59" w:rsidRPr="00B80E59" w:rsidRDefault="00B80E59" w:rsidP="00B80E5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B80E59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38B5D9C" w14:textId="77777777" w:rsidR="00B80E59" w:rsidRPr="00B80E59" w:rsidRDefault="00B80E59" w:rsidP="00B80E5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0E59">
        <w:rPr>
          <w:rFonts w:ascii="Helvetica" w:hAnsi="Helvetica" w:cs="Helvetica"/>
          <w:sz w:val="22"/>
          <w:szCs w:val="22"/>
        </w:rPr>
        <w:t xml:space="preserve">Artigo 1º - Fica a Fazenda do Estado autorizada a permitir o uso, a título precário e gratuito, por prazo indeterminado, em favor do Município de Iporanga, de um imóvel constituído por um terreno com área de </w:t>
      </w:r>
      <w:proofErr w:type="spellStart"/>
      <w:r w:rsidRPr="00B80E59">
        <w:rPr>
          <w:rFonts w:ascii="Helvetica" w:hAnsi="Helvetica" w:cs="Helvetica"/>
          <w:sz w:val="22"/>
          <w:szCs w:val="22"/>
        </w:rPr>
        <w:t>19.142.110m²</w:t>
      </w:r>
      <w:proofErr w:type="spellEnd"/>
      <w:r w:rsidRPr="00B80E59">
        <w:rPr>
          <w:rFonts w:ascii="Helvetica" w:hAnsi="Helvetica" w:cs="Helvetica"/>
          <w:sz w:val="22"/>
          <w:szCs w:val="22"/>
        </w:rPr>
        <w:t>, situado na Gleba 39/32/108, parte de área maior de terras devolutas estaduais discriminada como Gleba “A” do 39º Perímetro de Apiaí, objeto da Matrícula nº 2.375 do Cartório de Registro de Imóveis e Anexos da Comarca de Apiaí, identificado e descrito nos autos do Processo Digital nº 018.00000795/2024-89.</w:t>
      </w:r>
    </w:p>
    <w:p w14:paraId="3492EA30" w14:textId="77777777" w:rsidR="00B80E59" w:rsidRPr="00B80E59" w:rsidRDefault="00B80E59" w:rsidP="00B80E5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0E59">
        <w:rPr>
          <w:rFonts w:ascii="Helvetica" w:hAnsi="Helvetica" w:cs="Helvetica"/>
          <w:sz w:val="22"/>
          <w:szCs w:val="22"/>
        </w:rPr>
        <w:t>Parágrafo único - O imóvel a que se refere o "caput" deste artigo destinar-se-á à instalação de um espaço para práticas esportivas, que atenderá a população rural, especialmente a comunidade quilombola.</w:t>
      </w:r>
    </w:p>
    <w:p w14:paraId="032EF5FA" w14:textId="77777777" w:rsidR="00B80E59" w:rsidRPr="00B80E59" w:rsidRDefault="00B80E59" w:rsidP="00B80E5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0E59">
        <w:rPr>
          <w:rFonts w:ascii="Helvetica" w:hAnsi="Helvetica" w:cs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permissionário.</w:t>
      </w:r>
    </w:p>
    <w:p w14:paraId="3B9F36B0" w14:textId="20829A9B" w:rsidR="00B80E59" w:rsidRPr="00B80E59" w:rsidRDefault="00B80E59" w:rsidP="00B80E5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0E59">
        <w:rPr>
          <w:rFonts w:ascii="Helvetica" w:hAnsi="Helvetica" w:cs="Helvetica"/>
          <w:sz w:val="22"/>
          <w:szCs w:val="22"/>
        </w:rPr>
        <w:t>Artigo 3º - Este decreto entra em vigor na data de sua publicação</w:t>
      </w:r>
      <w:r>
        <w:rPr>
          <w:rFonts w:ascii="Helvetica" w:hAnsi="Helvetica" w:cs="Helvetica"/>
          <w:sz w:val="22"/>
          <w:szCs w:val="22"/>
        </w:rPr>
        <w:t>.</w:t>
      </w:r>
    </w:p>
    <w:p w14:paraId="0C5BB46E" w14:textId="3D8245B5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EF44B0" w:rsidRPr="00566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566C23"/>
    <w:rsid w:val="00597B49"/>
    <w:rsid w:val="007E77C1"/>
    <w:rsid w:val="00841AE9"/>
    <w:rsid w:val="008478FA"/>
    <w:rsid w:val="00A207EB"/>
    <w:rsid w:val="00A77182"/>
    <w:rsid w:val="00B80E59"/>
    <w:rsid w:val="00D93ECF"/>
    <w:rsid w:val="00EF44B0"/>
    <w:rsid w:val="00F82863"/>
    <w:rsid w:val="00F85C4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1133</Characters>
  <Application>Microsoft Office Word</Application>
  <DocSecurity>0</DocSecurity>
  <Lines>23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2025-12-23T14:22:00Z</dcterms:created>
  <dcterms:modified xsi:type="dcterms:W3CDTF">2025-12-23T14:29:00Z</dcterms:modified>
</cp:coreProperties>
</file>