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71" w:rsidRPr="00F577B0" w:rsidRDefault="00420D71" w:rsidP="00150398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F577B0">
        <w:rPr>
          <w:rFonts w:ascii="Helvetica" w:hAnsi="Helvetica" w:cs="Courier New"/>
          <w:b/>
          <w:color w:val="000000"/>
        </w:rPr>
        <w:t xml:space="preserve">DECRETO Nº 62.530, DE </w:t>
      </w:r>
      <w:proofErr w:type="gramStart"/>
      <w:r w:rsidRPr="00F577B0">
        <w:rPr>
          <w:rFonts w:ascii="Helvetica" w:hAnsi="Helvetica" w:cs="Courier New"/>
          <w:b/>
          <w:color w:val="000000"/>
        </w:rPr>
        <w:t>3</w:t>
      </w:r>
      <w:proofErr w:type="gramEnd"/>
      <w:r w:rsidRPr="00F577B0">
        <w:rPr>
          <w:rFonts w:ascii="Helvetica" w:hAnsi="Helvetica" w:cs="Courier New"/>
          <w:b/>
          <w:color w:val="000000"/>
        </w:rPr>
        <w:t xml:space="preserve"> DE ABRIL DE 2017</w:t>
      </w:r>
    </w:p>
    <w:p w:rsidR="00420D71" w:rsidRPr="00F577B0" w:rsidRDefault="00420D71" w:rsidP="00150398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F577B0">
        <w:rPr>
          <w:rFonts w:ascii="Helvetica" w:hAnsi="Helvetica" w:cs="Courier New"/>
          <w:color w:val="000000"/>
        </w:rPr>
        <w:t>Autoriza a Fazenda do Estado a receber, med</w:t>
      </w:r>
      <w:r w:rsidRPr="00F577B0">
        <w:rPr>
          <w:rFonts w:ascii="Helvetica" w:hAnsi="Helvetica" w:cs="Courier New"/>
          <w:color w:val="000000"/>
        </w:rPr>
        <w:t>i</w:t>
      </w:r>
      <w:r w:rsidRPr="00F577B0">
        <w:rPr>
          <w:rFonts w:ascii="Helvetica" w:hAnsi="Helvetica" w:cs="Courier New"/>
          <w:color w:val="000000"/>
        </w:rPr>
        <w:t xml:space="preserve">ante doação, sem quaisquer ônus ou encargos, do Município de Guaraci, o imóvel que </w:t>
      </w:r>
      <w:proofErr w:type="gramStart"/>
      <w:r w:rsidRPr="00F577B0">
        <w:rPr>
          <w:rFonts w:ascii="Helvetica" w:hAnsi="Helvetica" w:cs="Courier New"/>
          <w:color w:val="000000"/>
        </w:rPr>
        <w:t>especifica</w:t>
      </w:r>
      <w:proofErr w:type="gramEnd"/>
    </w:p>
    <w:p w:rsidR="00420D71" w:rsidRPr="00F577B0" w:rsidRDefault="00420D71" w:rsidP="00420D7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577B0">
        <w:rPr>
          <w:rFonts w:ascii="Helvetica" w:hAnsi="Helvetica" w:cs="Courier New"/>
          <w:color w:val="000000"/>
        </w:rPr>
        <w:t xml:space="preserve">GERALDO ALCKMIN, </w:t>
      </w:r>
      <w:r w:rsidR="00150398" w:rsidRPr="00F577B0">
        <w:rPr>
          <w:rFonts w:ascii="Helvetica" w:hAnsi="Helvetica" w:cs="Courier New"/>
          <w:color w:val="000000"/>
        </w:rPr>
        <w:t>GOVERNADOR DO ESTADO DE SÃO PAULO</w:t>
      </w:r>
      <w:r w:rsidRPr="00F577B0">
        <w:rPr>
          <w:rFonts w:ascii="Helvetica" w:hAnsi="Helvetica" w:cs="Courier New"/>
          <w:color w:val="000000"/>
        </w:rPr>
        <w:t>, no uso de suas atribu</w:t>
      </w:r>
      <w:r w:rsidRPr="00F577B0">
        <w:rPr>
          <w:rFonts w:ascii="Helvetica" w:hAnsi="Helvetica" w:cs="Courier New"/>
          <w:color w:val="000000"/>
        </w:rPr>
        <w:t>i</w:t>
      </w:r>
      <w:r w:rsidRPr="00F577B0">
        <w:rPr>
          <w:rFonts w:ascii="Helvetica" w:hAnsi="Helvetica" w:cs="Courier New"/>
          <w:color w:val="000000"/>
        </w:rPr>
        <w:t>ções legais,</w:t>
      </w:r>
    </w:p>
    <w:p w:rsidR="00420D71" w:rsidRPr="00F577B0" w:rsidRDefault="00420D71" w:rsidP="00420D7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577B0">
        <w:rPr>
          <w:rFonts w:ascii="Helvetica" w:hAnsi="Helvetica" w:cs="Courier New"/>
          <w:color w:val="000000"/>
        </w:rPr>
        <w:t>Decreta:</w:t>
      </w:r>
    </w:p>
    <w:p w:rsidR="00420D71" w:rsidRPr="00F577B0" w:rsidRDefault="00420D71" w:rsidP="00420D7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577B0">
        <w:rPr>
          <w:rFonts w:ascii="Helvetica" w:hAnsi="Helvetica" w:cs="Courier New"/>
          <w:color w:val="000000"/>
        </w:rPr>
        <w:t>Artigo 1º - Fica a Fazenda do Estado autorizada a receber, mediante doação do Mun</w:t>
      </w:r>
      <w:r w:rsidRPr="00F577B0">
        <w:rPr>
          <w:rFonts w:ascii="Helvetica" w:hAnsi="Helvetica" w:cs="Courier New"/>
          <w:color w:val="000000"/>
        </w:rPr>
        <w:t>i</w:t>
      </w:r>
      <w:r w:rsidRPr="00F577B0">
        <w:rPr>
          <w:rFonts w:ascii="Helvetica" w:hAnsi="Helvetica" w:cs="Courier New"/>
          <w:color w:val="000000"/>
        </w:rPr>
        <w:t>cípio de Guaraci, sem quaisquer ônus ou encargos, nos termos da Lei municipal nº 2.235, de 10 de dezembro de 2010, o terreno localizado na Avenida Ele</w:t>
      </w:r>
      <w:r w:rsidRPr="00F577B0">
        <w:rPr>
          <w:rFonts w:ascii="Helvetica" w:hAnsi="Helvetica" w:cs="Courier New"/>
          <w:color w:val="000000"/>
        </w:rPr>
        <w:t>u</w:t>
      </w:r>
      <w:r w:rsidRPr="00F577B0">
        <w:rPr>
          <w:rFonts w:ascii="Helvetica" w:hAnsi="Helvetica" w:cs="Courier New"/>
          <w:color w:val="000000"/>
        </w:rPr>
        <w:t>tério Alves de Lima, s/nº, Loteamento Residencial Nova Era, naquele Município, com 10.143,84m</w:t>
      </w:r>
      <w:r w:rsidR="00150398">
        <w:rPr>
          <w:rFonts w:ascii="Helvetica" w:hAnsi="Helvetica" w:cs="Courier New"/>
          <w:color w:val="000000"/>
        </w:rPr>
        <w:t>²</w:t>
      </w:r>
      <w:r w:rsidRPr="00F577B0">
        <w:rPr>
          <w:rFonts w:ascii="Helvetica" w:hAnsi="Helvetica" w:cs="Courier New"/>
          <w:color w:val="000000"/>
        </w:rPr>
        <w:t xml:space="preserve"> (dez mil, cento e quarenta e três metros quadrados e oitenta e qu</w:t>
      </w:r>
      <w:r w:rsidRPr="00F577B0">
        <w:rPr>
          <w:rFonts w:ascii="Helvetica" w:hAnsi="Helvetica" w:cs="Courier New"/>
          <w:color w:val="000000"/>
        </w:rPr>
        <w:t>a</w:t>
      </w:r>
      <w:r w:rsidRPr="00F577B0">
        <w:rPr>
          <w:rFonts w:ascii="Helvetica" w:hAnsi="Helvetica" w:cs="Courier New"/>
          <w:color w:val="000000"/>
        </w:rPr>
        <w:t>tro decímetros quadrados), objeto da matrícula nº 34.093, do Oficial de Registro de Im</w:t>
      </w:r>
      <w:r w:rsidRPr="00F577B0">
        <w:rPr>
          <w:rFonts w:ascii="Helvetica" w:hAnsi="Helvetica" w:cs="Courier New"/>
          <w:color w:val="000000"/>
        </w:rPr>
        <w:t>ó</w:t>
      </w:r>
      <w:r w:rsidRPr="00F577B0">
        <w:rPr>
          <w:rFonts w:ascii="Helvetica" w:hAnsi="Helvetica" w:cs="Courier New"/>
          <w:color w:val="000000"/>
        </w:rPr>
        <w:t>veis da Comarca de Olímpia, conforme descrito e caracterizado nos autos do pr</w:t>
      </w:r>
      <w:r w:rsidRPr="00F577B0">
        <w:rPr>
          <w:rFonts w:ascii="Helvetica" w:hAnsi="Helvetica" w:cs="Courier New"/>
          <w:color w:val="000000"/>
        </w:rPr>
        <w:t>o</w:t>
      </w:r>
      <w:r w:rsidRPr="00F577B0">
        <w:rPr>
          <w:rFonts w:ascii="Helvetica" w:hAnsi="Helvetica" w:cs="Courier New"/>
          <w:color w:val="000000"/>
        </w:rPr>
        <w:t>cesso SE nº 2436/2015 (CC-151.998/15).</w:t>
      </w:r>
    </w:p>
    <w:p w:rsidR="00420D71" w:rsidRPr="00F577B0" w:rsidRDefault="00420D71" w:rsidP="00420D7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577B0">
        <w:rPr>
          <w:rFonts w:ascii="Helvetica" w:hAnsi="Helvetica" w:cs="Courier New"/>
          <w:color w:val="000000"/>
        </w:rPr>
        <w:t>Parágrafo único - O imóvel de que trata este decreto destinar-se-á à Secretaria da Educ</w:t>
      </w:r>
      <w:r w:rsidRPr="00F577B0">
        <w:rPr>
          <w:rFonts w:ascii="Helvetica" w:hAnsi="Helvetica" w:cs="Courier New"/>
          <w:color w:val="000000"/>
        </w:rPr>
        <w:t>a</w:t>
      </w:r>
      <w:r w:rsidRPr="00F577B0">
        <w:rPr>
          <w:rFonts w:ascii="Helvetica" w:hAnsi="Helvetica" w:cs="Courier New"/>
          <w:color w:val="000000"/>
        </w:rPr>
        <w:t>ção, visando à regularização da ocupação da Escola Estadual “José Antonio Santana”.</w:t>
      </w:r>
    </w:p>
    <w:p w:rsidR="00420D71" w:rsidRPr="00F577B0" w:rsidRDefault="00420D71" w:rsidP="00420D7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577B0">
        <w:rPr>
          <w:rFonts w:ascii="Helvetica" w:hAnsi="Helvetica" w:cs="Courier New"/>
          <w:color w:val="000000"/>
        </w:rPr>
        <w:t>Artigo 2º - Este decreto entra em vigor na data de sua publicação.</w:t>
      </w:r>
    </w:p>
    <w:p w:rsidR="00420D71" w:rsidRPr="00F577B0" w:rsidRDefault="00420D71" w:rsidP="00420D7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577B0">
        <w:rPr>
          <w:rFonts w:ascii="Helvetica" w:hAnsi="Helvetica" w:cs="Courier New"/>
          <w:color w:val="000000"/>
        </w:rPr>
        <w:t xml:space="preserve">Palácio dos Bandeirantes, </w:t>
      </w:r>
      <w:proofErr w:type="gramStart"/>
      <w:r w:rsidRPr="00F577B0">
        <w:rPr>
          <w:rFonts w:ascii="Helvetica" w:hAnsi="Helvetica" w:cs="Courier New"/>
          <w:color w:val="000000"/>
        </w:rPr>
        <w:t>3</w:t>
      </w:r>
      <w:proofErr w:type="gramEnd"/>
      <w:r w:rsidRPr="00F577B0">
        <w:rPr>
          <w:rFonts w:ascii="Helvetica" w:hAnsi="Helvetica" w:cs="Courier New"/>
          <w:color w:val="000000"/>
        </w:rPr>
        <w:t xml:space="preserve"> de abril de 2017</w:t>
      </w:r>
    </w:p>
    <w:p w:rsidR="00420D71" w:rsidRPr="00F577B0" w:rsidRDefault="00420D71" w:rsidP="00420D7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577B0">
        <w:rPr>
          <w:rFonts w:ascii="Helvetica" w:hAnsi="Helvetica" w:cs="Courier New"/>
          <w:color w:val="000000"/>
        </w:rPr>
        <w:t>GERALDO ALCKMIN</w:t>
      </w:r>
    </w:p>
    <w:sectPr w:rsidR="00420D71" w:rsidRPr="00F577B0" w:rsidSect="00F577B0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420D71"/>
    <w:rsid w:val="00020FA1"/>
    <w:rsid w:val="00045E6D"/>
    <w:rsid w:val="00150398"/>
    <w:rsid w:val="00420D71"/>
    <w:rsid w:val="00A71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D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2</cp:revision>
  <dcterms:created xsi:type="dcterms:W3CDTF">2017-04-04T12:14:00Z</dcterms:created>
  <dcterms:modified xsi:type="dcterms:W3CDTF">2017-04-04T12:16:00Z</dcterms:modified>
</cp:coreProperties>
</file>