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5FB8" w14:textId="77777777" w:rsidR="0097734F" w:rsidRPr="0097734F" w:rsidRDefault="0097734F" w:rsidP="0097734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7734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7734F">
        <w:rPr>
          <w:rFonts w:ascii="Calibri" w:hAnsi="Calibri" w:cs="Calibri"/>
          <w:b/>
          <w:bCs/>
          <w:sz w:val="22"/>
          <w:szCs w:val="22"/>
        </w:rPr>
        <w:t>°</w:t>
      </w:r>
      <w:r w:rsidRPr="0097734F">
        <w:rPr>
          <w:rFonts w:ascii="Helvetica" w:hAnsi="Helvetica" w:cs="Courier New"/>
          <w:b/>
          <w:bCs/>
          <w:sz w:val="22"/>
          <w:szCs w:val="22"/>
        </w:rPr>
        <w:t xml:space="preserve"> 67.964, DE 15 DE SETEMBRO DE 2023</w:t>
      </w:r>
    </w:p>
    <w:p w14:paraId="459DE9D7" w14:textId="77777777" w:rsidR="0097734F" w:rsidRPr="00E157FD" w:rsidRDefault="0097734F" w:rsidP="0097734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Disp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 sobre abertura de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Fiscal na Secretaria da Seguran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blica, visando ao atendimento de Despesas Correntes e de Capital.</w:t>
      </w:r>
    </w:p>
    <w:p w14:paraId="5620A855" w14:textId="77777777" w:rsidR="0097734F" w:rsidRPr="00E157FD" w:rsidRDefault="0097734F" w:rsidP="009773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7734F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97734F">
        <w:rPr>
          <w:rFonts w:ascii="Calibri" w:hAnsi="Calibri" w:cs="Calibri"/>
          <w:b/>
          <w:bCs/>
          <w:sz w:val="22"/>
          <w:szCs w:val="22"/>
        </w:rPr>
        <w:t>Ã</w:t>
      </w:r>
      <w:r w:rsidRPr="0097734F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legais, considerando o disposto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DE6ACCE" w14:textId="77777777" w:rsidR="0097734F" w:rsidRPr="00E157FD" w:rsidRDefault="0097734F" w:rsidP="009773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55803234" w14:textId="77777777" w:rsidR="0097734F" w:rsidRPr="00E157FD" w:rsidRDefault="0097734F" w:rsidP="009773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aberto um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de R$ 10.500.000,00 (dez milh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es e quinhentos mil reais),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da Secretaria da Seguran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 P</w:t>
      </w:r>
      <w:r w:rsidRPr="00E157FD">
        <w:rPr>
          <w:rFonts w:ascii="Calibri" w:hAnsi="Calibri" w:cs="Calibri"/>
          <w:sz w:val="22"/>
          <w:szCs w:val="22"/>
        </w:rPr>
        <w:t>ú</w:t>
      </w:r>
      <w:r w:rsidRPr="00E157FD">
        <w:rPr>
          <w:rFonts w:ascii="Helvetica" w:hAnsi="Helvetica" w:cs="Courier New"/>
          <w:sz w:val="22"/>
          <w:szCs w:val="22"/>
        </w:rPr>
        <w:t>blica, observando-se as classifica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Institucional, Econ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Funcional e Program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tica</w:t>
      </w:r>
      <w:proofErr w:type="gramEnd"/>
      <w:r w:rsidRPr="00E157FD">
        <w:rPr>
          <w:rFonts w:ascii="Helvetica" w:hAnsi="Helvetica" w:cs="Courier New"/>
          <w:sz w:val="22"/>
          <w:szCs w:val="22"/>
        </w:rPr>
        <w:t>, conforme a Tabela 1, anexa.</w:t>
      </w:r>
    </w:p>
    <w:p w14:paraId="3212C6CA" w14:textId="77777777" w:rsidR="0097734F" w:rsidRPr="00E157FD" w:rsidRDefault="0097734F" w:rsidP="009773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O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aberto pelo artigo anterior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artigo 43, da Lei federal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4.320, de 17 de mar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 de 1964, de conformidade com a legisla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discriminada na Tabela 3, anexa.</w:t>
      </w:r>
    </w:p>
    <w:p w14:paraId="1560FB51" w14:textId="77777777" w:rsidR="0097734F" w:rsidRPr="00E157FD" w:rsidRDefault="0097734F" w:rsidP="009773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Decreto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496144A" w14:textId="77777777" w:rsidR="0097734F" w:rsidRPr="00E157FD" w:rsidRDefault="0097734F" w:rsidP="009773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o.</w:t>
      </w:r>
    </w:p>
    <w:p w14:paraId="4C9527C2" w14:textId="77777777" w:rsidR="0097734F" w:rsidRPr="00E157FD" w:rsidRDefault="0097734F" w:rsidP="009773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11232541" w14:textId="77777777" w:rsidR="0097734F" w:rsidRPr="00E157FD" w:rsidRDefault="0097734F" w:rsidP="009773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p w14:paraId="0C58F80C" w14:textId="77777777" w:rsidR="0097734F" w:rsidRPr="00E157FD" w:rsidRDefault="0097734F" w:rsidP="0097734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7734F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4F"/>
    <w:rsid w:val="0097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6606"/>
  <w15:chartTrackingRefBased/>
  <w15:docId w15:val="{C2266A6D-CB43-479C-9172-9E6EB2FB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7734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7734F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2023-09-18T15:14:00Z</dcterms:created>
  <dcterms:modified xsi:type="dcterms:W3CDTF">2023-09-18T15:15:00Z</dcterms:modified>
</cp:coreProperties>
</file>