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74DC0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DECRETO N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68.826, DE 4 DE SETEMBRO DE 2024</w:t>
      </w:r>
    </w:p>
    <w:p w14:paraId="1C9E8EA0" w14:textId="77777777" w:rsidR="00B81B8F" w:rsidRPr="00F36469" w:rsidRDefault="00B81B8F" w:rsidP="00B81B8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Regulamenta a forma de recolhimento, o controle dos sistemas de arrecada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tributos, custas, multas e demais receitas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blicas de natureza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tribut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Paulo, e d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outras provid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ncias.</w:t>
      </w:r>
    </w:p>
    <w:p w14:paraId="09D25BBB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36469">
        <w:rPr>
          <w:rFonts w:ascii="Calibri" w:hAnsi="Calibri" w:cs="Calibri"/>
          <w:b/>
          <w:bCs/>
          <w:sz w:val="22"/>
          <w:szCs w:val="22"/>
        </w:rPr>
        <w:t>Ã</w:t>
      </w:r>
      <w:r w:rsidRPr="00F36469">
        <w:rPr>
          <w:rFonts w:ascii="Helvetica" w:hAnsi="Helvetica" w:cs="Helvetica"/>
          <w:b/>
          <w:bCs/>
          <w:sz w:val="22"/>
          <w:szCs w:val="22"/>
        </w:rPr>
        <w:t>O PAULO</w:t>
      </w:r>
      <w:r w:rsidRPr="00F36469">
        <w:rPr>
          <w:rFonts w:ascii="Helvetica" w:hAnsi="Helvetica" w:cs="Helvetica"/>
          <w:sz w:val="22"/>
          <w:szCs w:val="22"/>
        </w:rPr>
        <w:t>, no uso de suas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legais e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tendo em vista o disposto no artigo 2</w:t>
      </w:r>
      <w:r w:rsidRPr="00F36469">
        <w:rPr>
          <w:rFonts w:ascii="Calibri" w:hAnsi="Calibri" w:cs="Calibri"/>
          <w:sz w:val="22"/>
          <w:szCs w:val="22"/>
        </w:rPr>
        <w:t>º </w:t>
      </w:r>
      <w:r w:rsidRPr="00F36469">
        <w:rPr>
          <w:rFonts w:ascii="Helvetica" w:hAnsi="Helvetica" w:cs="Helvetica"/>
          <w:sz w:val="22"/>
          <w:szCs w:val="22"/>
        </w:rPr>
        <w:t>da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10.389, de 10 de novembro de 1970,</w:t>
      </w:r>
    </w:p>
    <w:p w14:paraId="6615D2F9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E4B8394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O recolhimento de tributos, custas, multas e demais </w:t>
      </w:r>
      <w:proofErr w:type="gramStart"/>
      <w:r w:rsidRPr="00F36469">
        <w:rPr>
          <w:rFonts w:ascii="Helvetica" w:hAnsi="Helvetica" w:cs="Helvetica"/>
          <w:sz w:val="22"/>
          <w:szCs w:val="22"/>
        </w:rPr>
        <w:t>receitas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blicas de natureza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tribut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do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Paulo dever</w:t>
      </w:r>
      <w:r w:rsidRPr="00F36469">
        <w:rPr>
          <w:rFonts w:ascii="Calibri" w:hAnsi="Calibri" w:cs="Calibri"/>
          <w:sz w:val="22"/>
          <w:szCs w:val="22"/>
        </w:rPr>
        <w:t>á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ser realizado nos prazos legais definidos pelo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entidade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competente para sua cobran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e na forma estabelecida pela Secretaria da Fazenda e Planejamento.</w:t>
      </w:r>
    </w:p>
    <w:p w14:paraId="6203BEE6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No caso de multas de tr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nsito de compet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ncia de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os autuadores de outros Estados, o recolhimento de que trata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deste artigo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 realizado no prazo e na forma definidos por meio de disciplina estabelecida pelos respectivos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os.</w:t>
      </w:r>
    </w:p>
    <w:p w14:paraId="44BF5A64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Compete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Secretaria da Fazenda e Planejamento:</w:t>
      </w:r>
    </w:p>
    <w:p w14:paraId="7BFB8A30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regulamenta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meios de pagamentos, do repasse financeiro e da transfer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de tributos, custas, multas e demais receitas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blicas de natureza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tribut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ria que tenham sido recebidos junto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>s institui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financeiras e de pagamento;</w:t>
      </w:r>
    </w:p>
    <w:p w14:paraId="7BF147CC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controle e desenvolvimento dos sistemas de arrecada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tributos, custas, multas e demais receitas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blicas de natureza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tribut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ria;</w:t>
      </w:r>
    </w:p>
    <w:p w14:paraId="725C60C1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III - a disponibiliza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acesso aos dados da respectiva arrecada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para cada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entidade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competente;</w:t>
      </w:r>
    </w:p>
    <w:p w14:paraId="5CF8D1DC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disponibiliza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"webservices" ou interfaces de programa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aplicativos que permitam a integra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sistemas de arrecada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 outros sistemas informatizados,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blicos ou privados;</w:t>
      </w:r>
    </w:p>
    <w:p w14:paraId="5097C79A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regulamenta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sobre os procedimentos de recep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processamento, decis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e rito sum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de pedidos de restitui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69D14140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3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A Secretaria de Gest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e Governo Digital </w:t>
      </w:r>
      <w:r w:rsidRPr="00F36469">
        <w:rPr>
          <w:rFonts w:ascii="Calibri" w:hAnsi="Calibri" w:cs="Calibri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SGGD fica autorizada, observadas as compet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definidas no 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decreto, a promover o desenvolvimento de aplicativos de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blicos digitais integrados aos sistemas de arrecada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que tratam este decreto.</w:t>
      </w:r>
    </w:p>
    <w:p w14:paraId="1BC11A15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4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- Compete aos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entidades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do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Paulo:</w:t>
      </w:r>
    </w:p>
    <w:p w14:paraId="5A124555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utiliza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compuls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ria dos sistemas da Secretaria da Fazenda e Planejamento para a arrecada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totalidade de receitas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blicas de natureza tribut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e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tribut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ria;</w:t>
      </w:r>
    </w:p>
    <w:p w14:paraId="09FAC671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arcar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com as tarifas banc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rias decorrentes da arrecada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das receitas de sua compet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ncia, cabendo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Secretaria da Fazenda e Planejamento deduzir o valor correspondente dos respectivos repasses;</w:t>
      </w:r>
    </w:p>
    <w:p w14:paraId="749B9A7D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>III - o registro, em sistema de arrecada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da presta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 vinculado ao valor recolhido e a consequente impossibilidade de restitui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ou reutiliza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mediante funcionalidade espec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fica;</w:t>
      </w:r>
    </w:p>
    <w:p w14:paraId="1082AB85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integra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seus sistemas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prios aos sistemas de arrecada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que trata o inciso II do 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deste decreto, observados os requisitos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cnicos estabelecidos pela Secretaria da Fazenda e Planejamento.</w:t>
      </w:r>
    </w:p>
    <w:p w14:paraId="7FFAB566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O disposto no inciso II deste artigo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 aplica a recolhimentos de tributos e demais receitas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blicas relativos a ve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culos automotores efetuados por meio do Sistema de Pagamentos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On-line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.</w:t>
      </w:r>
    </w:p>
    <w:p w14:paraId="500E1113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pedidos de restitui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ser inseridos em sistema eletr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>nico de peticionamento da Secretaria da Fazenda e Planejamento pelo:</w:t>
      </w:r>
    </w:p>
    <w:p w14:paraId="46B1EC08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entidade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ap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s requisi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formal do contribuinte, caso a arrecada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tenha sido processada por meio do Sistema de Pagamentos "On-line"</w:t>
      </w:r>
      <w:r w:rsidRPr="00F36469">
        <w:rPr>
          <w:rFonts w:ascii="Helvetica" w:hAnsi="Helvetica" w:cs="Helvetica"/>
          <w:i/>
          <w:iCs/>
          <w:sz w:val="22"/>
          <w:szCs w:val="22"/>
        </w:rPr>
        <w:t>;</w:t>
      </w:r>
    </w:p>
    <w:p w14:paraId="32B8B87D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contribuinte</w:t>
      </w:r>
      <w:proofErr w:type="gramEnd"/>
      <w:r w:rsidRPr="00F36469">
        <w:rPr>
          <w:rFonts w:ascii="Helvetica" w:hAnsi="Helvetica" w:cs="Helvetica"/>
          <w:sz w:val="22"/>
          <w:szCs w:val="22"/>
        </w:rPr>
        <w:t>, nos demais casos.</w:t>
      </w:r>
    </w:p>
    <w:p w14:paraId="738A551F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Resolu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da Fazenda e Planejamento disciplinar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os meios de arrecada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o, o prazo e o cronograma para o cumprimento deste decreto por parte dos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entidades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estadual.</w:t>
      </w:r>
    </w:p>
    <w:p w14:paraId="1CF06B91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Fica vedada a arrecada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receitas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blicas por meio de dep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sito identificado.</w:t>
      </w:r>
    </w:p>
    <w:p w14:paraId="4E5B6354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Este decreto entra em vigor na data da sua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22FE7C90" w14:textId="77777777" w:rsidR="00B81B8F" w:rsidRPr="00F36469" w:rsidRDefault="00B81B8F" w:rsidP="00B81B8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TARC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SIO DE FREITAS</w:t>
      </w:r>
    </w:p>
    <w:sectPr w:rsidR="00B81B8F" w:rsidRPr="00F36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8F"/>
    <w:rsid w:val="002A7790"/>
    <w:rsid w:val="003469D8"/>
    <w:rsid w:val="00B81B8F"/>
    <w:rsid w:val="00E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44BC"/>
  <w15:chartTrackingRefBased/>
  <w15:docId w15:val="{B3A58782-8043-4632-9C89-91809366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B8F"/>
  </w:style>
  <w:style w:type="paragraph" w:styleId="Ttulo1">
    <w:name w:val="heading 1"/>
    <w:basedOn w:val="Normal"/>
    <w:next w:val="Normal"/>
    <w:link w:val="Ttulo1Char"/>
    <w:uiPriority w:val="9"/>
    <w:qFormat/>
    <w:rsid w:val="00B81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1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1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1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1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1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1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1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1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1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1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1B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B8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1B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1B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1B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1B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1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1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1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1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1B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1B8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1B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1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1B8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1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2024-09-05T13:37:00Z</dcterms:created>
  <dcterms:modified xsi:type="dcterms:W3CDTF">2024-09-05T15:00:00Z</dcterms:modified>
</cp:coreProperties>
</file>