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E4A3B" w14:textId="2670A32E" w:rsidR="005E3F90" w:rsidRDefault="006A6BDC" w:rsidP="00555920">
      <w:pPr>
        <w:spacing w:after="0" w:line="240" w:lineRule="auto"/>
        <w:jc w:val="center"/>
        <w:rPr>
          <w:rFonts w:cs="Helvetica"/>
          <w:b/>
          <w:bCs/>
        </w:rPr>
      </w:pPr>
      <w:r w:rsidRPr="006A6BDC">
        <w:rPr>
          <w:rFonts w:cs="Helvetica"/>
          <w:b/>
          <w:bCs/>
        </w:rPr>
        <w:t>DECRETO Nº 68.935, DE 2 DE OUTUBRO DE 2024</w:t>
      </w:r>
    </w:p>
    <w:p w14:paraId="0C529A9F" w14:textId="77777777" w:rsidR="006A6BDC" w:rsidRDefault="006A6BDC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4D3BC066" w14:textId="43928537" w:rsidR="006A6BDC" w:rsidRPr="000D416F" w:rsidRDefault="002A3E7F" w:rsidP="00AA6A1B">
      <w:pPr>
        <w:pStyle w:val="textojustificado"/>
        <w:spacing w:before="120" w:beforeAutospacing="0" w:after="120" w:afterAutospacing="0"/>
        <w:ind w:left="3600" w:right="119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A3E7F">
        <w:rPr>
          <w:rFonts w:ascii="Helvetica" w:hAnsi="Helvetica" w:cs="Helvetica"/>
          <w:color w:val="000000"/>
          <w:sz w:val="22"/>
          <w:szCs w:val="22"/>
        </w:rPr>
        <w:t>Regulamenta a Lei nº 18.028, de 10 de setembro de 2024, que institui o Programa Estágio SP, de incentivo à concessão de estágio, aprendizagem profissional e monitoria para estudantes do Ensino Médio da Rede Pública estadual, visando a formação técnica e acadêmica, e dá outras providências.</w:t>
      </w:r>
    </w:p>
    <w:p w14:paraId="66F5FBAD" w14:textId="77777777" w:rsidR="00552323" w:rsidRPr="00BF651C" w:rsidRDefault="00552323" w:rsidP="00BF651C">
      <w:pPr>
        <w:pStyle w:val="textojustificado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AA64531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O GOVERNADOR DO ESTADO DE SÃO PAULO, </w:t>
      </w:r>
      <w:r w:rsidRPr="00BF651C">
        <w:rPr>
          <w:rFonts w:ascii="Helvetica" w:hAnsi="Helvetica" w:cs="Helvetica"/>
          <w:color w:val="000000"/>
          <w:sz w:val="22"/>
          <w:szCs w:val="22"/>
        </w:rPr>
        <w:t>no uso de suas atribuições legais,</w:t>
      </w:r>
    </w:p>
    <w:p w14:paraId="17B9365B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3766F476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BF651C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03BD1D93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924478E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Artigo 1º - Este decreto regulamenta a Lei nº 18.028, de 10 de setembro de 2024, que institui, sob coordenação da Secretaria da Educação, o Programa Estágio SP, de incentivo à concessão de estágio, aprendizagem profissional e monitoria para estudantes do Ensino Médio da Rede Pública estadual, visando a formação técnica e acadêmica, mediante o pagamento de Bolsa Estágio Ensino Médio – BEEM.</w:t>
      </w:r>
    </w:p>
    <w:p w14:paraId="6EC43A2D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Parágrafo único - Para consecução das finalidades do Programa, a Secretaria da Educação poderá celebrar contratos, convênios, protocolos de intenções, termos de cooperação, parcerias e instrumentos congêneres com outros órgãos e entidades da Administração Pública estadual, bem como com pessoas jurídicas de direito público ou privado, observada a obrigatoriedade de prestação de contas e da aplicação dos recursos nos termos da legislação vigente.</w:t>
      </w:r>
    </w:p>
    <w:p w14:paraId="78F8B0ED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7A8798B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Artigo 2º - Para os fins deste decreto, consideram-se beneficiários do Programa:</w:t>
      </w:r>
    </w:p>
    <w:p w14:paraId="14AB8AA0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 xml:space="preserve">I - </w:t>
      </w:r>
      <w:proofErr w:type="gramStart"/>
      <w:r w:rsidRPr="00BF651C">
        <w:rPr>
          <w:rFonts w:ascii="Helvetica" w:hAnsi="Helvetica" w:cs="Helvetica"/>
          <w:color w:val="000000"/>
          <w:sz w:val="22"/>
          <w:szCs w:val="22"/>
        </w:rPr>
        <w:t>estudantes</w:t>
      </w:r>
      <w:proofErr w:type="gramEnd"/>
      <w:r w:rsidRPr="00BF651C">
        <w:rPr>
          <w:rFonts w:ascii="Helvetica" w:hAnsi="Helvetica" w:cs="Helvetica"/>
          <w:color w:val="000000"/>
          <w:sz w:val="22"/>
          <w:szCs w:val="22"/>
        </w:rPr>
        <w:t>: alunos regularmente matriculados e com frequência no Ensino Médio da Rede Pública estadual, que contem com a idade mínima de:</w:t>
      </w:r>
    </w:p>
    <w:p w14:paraId="4153DA7C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a) 16 (dezesseis) anos para a modalidade Estágio;</w:t>
      </w:r>
    </w:p>
    <w:p w14:paraId="787998D9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b) 14 (quatorze) anos para as modalidades Monitoria e Aprendizagem Profissional.</w:t>
      </w:r>
    </w:p>
    <w:p w14:paraId="026D23C8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 xml:space="preserve">II - </w:t>
      </w:r>
      <w:proofErr w:type="gramStart"/>
      <w:r w:rsidRPr="00BF651C">
        <w:rPr>
          <w:rFonts w:ascii="Helvetica" w:hAnsi="Helvetica" w:cs="Helvetica"/>
          <w:color w:val="000000"/>
          <w:sz w:val="22"/>
          <w:szCs w:val="22"/>
        </w:rPr>
        <w:t>partes</w:t>
      </w:r>
      <w:proofErr w:type="gramEnd"/>
      <w:r w:rsidRPr="00BF651C">
        <w:rPr>
          <w:rFonts w:ascii="Helvetica" w:hAnsi="Helvetica" w:cs="Helvetica"/>
          <w:color w:val="000000"/>
          <w:sz w:val="22"/>
          <w:szCs w:val="22"/>
        </w:rPr>
        <w:t xml:space="preserve"> concedentes: empresas ou instituições que tenham aderido ao Programa Estágio SP mediante a celebração de Termo de Adesão e que ofereçam instalações seguras e adequadas para o desenvolvimento das atividades de aprendizagem social, profissional e cultural dos estudantes.</w:t>
      </w:r>
    </w:p>
    <w:p w14:paraId="641DFDFE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Parágrafo único - As atividades dos estudantes em qualquer das modalidades de que trata o inciso I deste artigo não poderão ser realizadas em instalações que prejudiquem sua formação, desenvolvimento físico, psíquico, moral e social, nem em horários e locais que impeçam sua frequência escolar.</w:t>
      </w:r>
    </w:p>
    <w:p w14:paraId="6DA5EC10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115E0625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Artigo 3º - A participação dos estudantes no Programa está condicionada à inscrição, adesão e aprovação nos processos seletivos, limitada ao número de vagas disponibilizadas.</w:t>
      </w:r>
    </w:p>
    <w:p w14:paraId="2E87368F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lastRenderedPageBreak/>
        <w:t>Parágrafo único - Ato do Secretário da Educação disciplinará os critérios e procedimentos para inscrição e seleção dos estudantes que participarão do Programa, garantindo transparência e isonomia no processo, bem como prevendo, no mínimo:</w:t>
      </w:r>
    </w:p>
    <w:p w14:paraId="31F10AE7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1. a frequência escolar e o desempenho acadêmico exigidos para inscrição e permanência no Programa;</w:t>
      </w:r>
    </w:p>
    <w:p w14:paraId="23FAA416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2. disponibilidade para cumprir a carga horária de estágio, monitoria e de aprendizagem profissional.</w:t>
      </w:r>
    </w:p>
    <w:p w14:paraId="6175AC7E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A674911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Artigo 4º - Caberá à Secretaria da Educação elaborar os editais referentes ao processo seletivo dos estudantes para participação no Programa.</w:t>
      </w:r>
    </w:p>
    <w:p w14:paraId="122780BF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Parágrafo único - Os editais de que trata o “caput” deste artigo deverão:</w:t>
      </w:r>
    </w:p>
    <w:p w14:paraId="06C34FBE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1. ser divulgados no Diário Oficial do Estado e no “site” eletrônico da Secretaria da Educação com antecedência mínima de 3 (três) dias úteis das datas designadas para o início das inscrições;</w:t>
      </w:r>
    </w:p>
    <w:p w14:paraId="0A2BC1F0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2. conter informações claras e objetivas, no mínimo, sobre:</w:t>
      </w:r>
    </w:p>
    <w:p w14:paraId="00181D37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a) os locais, horários e procedimentos de inscrição, bem como as formalidades para a sua confirmação;</w:t>
      </w:r>
    </w:p>
    <w:p w14:paraId="11140977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b) a documentação necessária a ser apresentada no ato de inscrição;</w:t>
      </w:r>
    </w:p>
    <w:p w14:paraId="6850C49B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c) o quantitativo de vagas e os valores das bolsas a serem disponibilizadas, conforme previsto no artigo 7º da Lei n.º 18.028, de 10 de setembro de 2024;</w:t>
      </w:r>
    </w:p>
    <w:p w14:paraId="1726C143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d) o cronograma das etapas do processo seletivo;</w:t>
      </w:r>
    </w:p>
    <w:p w14:paraId="1E4CF43C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e) a reserva de vagas para promover a igualdade de condições entre os candidatos, em conformidade com a legislação vigente.</w:t>
      </w:r>
    </w:p>
    <w:p w14:paraId="09425FC4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2609DFF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Artigo 5º - Após a seleção, os estudantes terão um prazo determinado pela Secretaria da Educação para formalizar os Termos de Compromisso que regulamentam a participação no Programa, incluindo o Plano de Atividades a ser desenvolvido.</w:t>
      </w:r>
    </w:p>
    <w:p w14:paraId="3585725B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§ 1º - A jornada de atividades do estudante estagiário será especificada no Termo de Compromisso, compatível com o horário de aula, e não deverá ultrapassar:</w:t>
      </w:r>
    </w:p>
    <w:p w14:paraId="79E4E5B5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1. 6 (seis) horas diárias e 30 (trinta) horas semanais, no caso de cursos com estágio supervisionado obrigatório, nos períodos em que não estão programadas aulas, desde que isso esteja previsto no plano de curso;</w:t>
      </w:r>
    </w:p>
    <w:p w14:paraId="7A445774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2. 4 (quatro) horas diárias e 20 (vinte) horas semanais, nos demais casos.</w:t>
      </w:r>
    </w:p>
    <w:p w14:paraId="551FC44D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§ 2º - A jornada de atividades do estudante monitor será especificada no Termo de Compromisso, compatível com o horário de aula, e terá carga horária e duração de:</w:t>
      </w:r>
    </w:p>
    <w:p w14:paraId="1B894842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1. 16 (dezesseis) horas semanais;</w:t>
      </w:r>
    </w:p>
    <w:p w14:paraId="7E74EDE3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2. 8 (oito) horas semanais.</w:t>
      </w:r>
    </w:p>
    <w:p w14:paraId="66D70D7B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32D16CD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Artigo 6º - A oferta de vagas de estágio e de aprendizagem profissional aos estudantes dar-se-á através de instituições e empresas que aderirem ao Programa Estágio SP mediante celebração de Termo de Adesão com a Secretaria da Educação.</w:t>
      </w:r>
    </w:p>
    <w:p w14:paraId="53D09E9F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5622609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Artigo 7º - Caberá à Secretaria da Educação a seleção das instituições e empresas interessadas na participação do Programa, por meio de editais de convocação, observando os critérios de transparência e isonomia.</w:t>
      </w:r>
    </w:p>
    <w:p w14:paraId="11DE63E5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§ 1º - Os editais de que trata o “caput” deste artigo deverão:</w:t>
      </w:r>
    </w:p>
    <w:p w14:paraId="0A183A33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lastRenderedPageBreak/>
        <w:t>1. ser publicados com antecedência mínima de 3 (três) dias úteis da data designada para seleção, no Diário Oficial do Estado e no “site” eletrônico da Secretaria da Educação;</w:t>
      </w:r>
    </w:p>
    <w:p w14:paraId="0F46B849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2. conter, no mínimo, as seguintes informações:</w:t>
      </w:r>
    </w:p>
    <w:p w14:paraId="7111DA8A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a) os locais, horários e procedimentos para a inscrição das instituições e empresas, bem como as formalidades para a confirmação da participação;</w:t>
      </w:r>
    </w:p>
    <w:p w14:paraId="0F400A84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b) a documentação necessária a ser apresentada pelas partes concedentes interessadas;</w:t>
      </w:r>
    </w:p>
    <w:p w14:paraId="7E6B7B6A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c) o número de vagas de estágio a serem disponibilizadas para cada instituição ou empresa, e os valores das bolsas de estágio, em conformidade com diretrizes emanadas de resolução própria;</w:t>
      </w:r>
    </w:p>
    <w:p w14:paraId="1F2E2740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d) o cronograma detalhado das etapas e os critérios para a escolha das empresas, levando em consideração suas instalações, capacidade de oferta de vagas, em conformidade com os objetivos pedagógicos do Programa e demais fatores definidos pela Secretaria da Educação.</w:t>
      </w:r>
    </w:p>
    <w:p w14:paraId="6873302C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§ 2º - A Secretaria da Educação poderá definir processos seletivos diferenciados para as empresas interessadas, considerando sua capacidade de oferta, infraestrutura e alinhamento com os objetivos pedagógicos do Programa.</w:t>
      </w:r>
    </w:p>
    <w:p w14:paraId="260BEC2A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26FDB7A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Artigo 8º - O quantitativo máximo de estagiários que uma empresa ou instituição poderá receber será calculado com base no número total de seus empregados, seguindo a seguinte proporção:</w:t>
      </w:r>
    </w:p>
    <w:p w14:paraId="28E1B8B4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 xml:space="preserve">I - </w:t>
      </w:r>
      <w:proofErr w:type="gramStart"/>
      <w:r w:rsidRPr="00BF651C">
        <w:rPr>
          <w:rFonts w:ascii="Helvetica" w:hAnsi="Helvetica" w:cs="Helvetica"/>
          <w:color w:val="000000"/>
          <w:sz w:val="22"/>
          <w:szCs w:val="22"/>
        </w:rPr>
        <w:t>com</w:t>
      </w:r>
      <w:proofErr w:type="gramEnd"/>
      <w:r w:rsidRPr="00BF651C">
        <w:rPr>
          <w:rFonts w:ascii="Helvetica" w:hAnsi="Helvetica" w:cs="Helvetica"/>
          <w:color w:val="000000"/>
          <w:sz w:val="22"/>
          <w:szCs w:val="22"/>
        </w:rPr>
        <w:t xml:space="preserve"> até 10 (dez) empregados: até 1 (um) estagiário;</w:t>
      </w:r>
    </w:p>
    <w:p w14:paraId="67BD0A6E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 xml:space="preserve">II - </w:t>
      </w:r>
      <w:proofErr w:type="gramStart"/>
      <w:r w:rsidRPr="00BF651C">
        <w:rPr>
          <w:rFonts w:ascii="Helvetica" w:hAnsi="Helvetica" w:cs="Helvetica"/>
          <w:color w:val="000000"/>
          <w:sz w:val="22"/>
          <w:szCs w:val="22"/>
        </w:rPr>
        <w:t>com</w:t>
      </w:r>
      <w:proofErr w:type="gramEnd"/>
      <w:r w:rsidRPr="00BF651C">
        <w:rPr>
          <w:rFonts w:ascii="Helvetica" w:hAnsi="Helvetica" w:cs="Helvetica"/>
          <w:color w:val="000000"/>
          <w:sz w:val="22"/>
          <w:szCs w:val="22"/>
        </w:rPr>
        <w:t xml:space="preserve"> 11 (onze) a 50 (cinquenta) empregados: até 5 (cinco) estagiários;</w:t>
      </w:r>
    </w:p>
    <w:p w14:paraId="4E8D081A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III - com 51 (cinquenta e um) a 100 (cem) empregados: até 10 (dez) estagiários;</w:t>
      </w:r>
    </w:p>
    <w:p w14:paraId="31CE1A50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 xml:space="preserve">IV - </w:t>
      </w:r>
      <w:proofErr w:type="gramStart"/>
      <w:r w:rsidRPr="00BF651C">
        <w:rPr>
          <w:rFonts w:ascii="Helvetica" w:hAnsi="Helvetica" w:cs="Helvetica"/>
          <w:color w:val="000000"/>
          <w:sz w:val="22"/>
          <w:szCs w:val="22"/>
        </w:rPr>
        <w:t>com</w:t>
      </w:r>
      <w:proofErr w:type="gramEnd"/>
      <w:r w:rsidRPr="00BF651C">
        <w:rPr>
          <w:rFonts w:ascii="Helvetica" w:hAnsi="Helvetica" w:cs="Helvetica"/>
          <w:color w:val="000000"/>
          <w:sz w:val="22"/>
          <w:szCs w:val="22"/>
        </w:rPr>
        <w:t xml:space="preserve"> mais de 100 (cem) empregados: até 10% (dez por cento) do total de empregados, limitado a 50 (cinquenta) estagiários.</w:t>
      </w:r>
    </w:p>
    <w:p w14:paraId="48FE45A1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§ 1º - As empresas ou instituições que desejarem ampliar o quantitativo de estagiários deverão apresentar requerimento justificado à Secretaria da Educação, que poderá aprová-lo mediante análise das condições oferecidas pela parte concedente.</w:t>
      </w:r>
    </w:p>
    <w:p w14:paraId="798C97EC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§ 2º - As empresas e instituições deverão garantir supervisão adequada para os estagiários, respeitando a proporção máxima de 1 (um) supervisor para cada 10 (dez) estagiários.</w:t>
      </w:r>
    </w:p>
    <w:p w14:paraId="21AD44ED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F3A0C3F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Artigo 9º - A Secretaria da Educação, nos termos do artigo 7º da Lei nº 18.028, de 10 de setembro de 2024, realizará os seguintes pagamentos no âmbito do Programa Estágio SP:</w:t>
      </w:r>
    </w:p>
    <w:p w14:paraId="7ED3629E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I - Bolsa Estágio Ensino Médio (BEEM);</w:t>
      </w:r>
    </w:p>
    <w:p w14:paraId="2A349398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II - Bolsa-monitoria;</w:t>
      </w:r>
    </w:p>
    <w:p w14:paraId="5E98BCF1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III- contrapartida correspondente ao custo mensal do serviço de intermediação prestado pelas entidades sem fins lucrativos de que tratam os incisos II e III do artigo 430, do Decreto-lei n.º 5.452, de 1º de maio de 1943 (Consolidação das Leis do Trabalho), observado o disposto no artigo 431 do mesmo decreto-lei.</w:t>
      </w:r>
    </w:p>
    <w:p w14:paraId="24955FF1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118E53BB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§ 1º - O valor e a duração da Bolsa Estágio Ensino Médio (BEEM) corresponderão a:</w:t>
      </w:r>
    </w:p>
    <w:p w14:paraId="4DBD09CF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lastRenderedPageBreak/>
        <w:t>1. até 6 (seis) parcelas no valor de 23 (vinte e três) Unidades Fiscais do Estado de São Paulo – UFESPs para o estágio supervisionado não obrigatório dos cursos do eixo de tecnologia;</w:t>
      </w:r>
    </w:p>
    <w:p w14:paraId="4B325BF0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2. até 6 (seis) parcelas no valor de 19 (dezenove) Unidades Fiscais do Estado de São Paulo – UFESPs para o estágio supervisionado não obrigatório nos demais cursos;</w:t>
      </w:r>
    </w:p>
    <w:p w14:paraId="564EEC4F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3. até 10 (dez) parcelas no valor de 19 (dezenove) Unidades Fiscais do Estado de São Paulo – UFESPs para o estágio supervisionado obrigatório realizado fora da unidade escolar e com aprovação da Secretaria da Educação.</w:t>
      </w:r>
    </w:p>
    <w:p w14:paraId="3D6EEDA3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§ 2º - Para as atividades de estudante monitor fará jus à Bolsa-monitoria conforme a carga horária dedicada, a saber:</w:t>
      </w:r>
    </w:p>
    <w:p w14:paraId="722102AE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1. 16 (dezesseis) horas semanais, correspondendo a uma bolsa de 15 (quinze) Unidades Fiscais do Estado de São Paulo – UFESPs mensais.</w:t>
      </w:r>
    </w:p>
    <w:p w14:paraId="3CB9165D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2. 08 (oito) horas semanais, correspondendo a uma bolsa de 08 (oito) Unidades Fiscais do Estado de São Paulo – UFESPs mensais.</w:t>
      </w:r>
    </w:p>
    <w:p w14:paraId="2812B026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§ 3º - As atividades de monitoria têm duração de até 10 (dez) meses, dependendo do período de início das atividades do aluno monitor e das necessidades da unidade escolar.</w:t>
      </w:r>
    </w:p>
    <w:p w14:paraId="6FFC56ED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E9FB9FC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Artigo 10 - A Secretaria da Educação poderá estabelecer incentivos para as empresas e instituições que optarem pela renovação do contrato de estágio ou pela efetivação dos estudantes, incluindo:</w:t>
      </w:r>
    </w:p>
    <w:p w14:paraId="1BA20A78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 xml:space="preserve">I - </w:t>
      </w:r>
      <w:proofErr w:type="gramStart"/>
      <w:r w:rsidRPr="00BF651C">
        <w:rPr>
          <w:rFonts w:ascii="Helvetica" w:hAnsi="Helvetica" w:cs="Helvetica"/>
          <w:color w:val="000000"/>
          <w:sz w:val="22"/>
          <w:szCs w:val="22"/>
        </w:rPr>
        <w:t>prioridade</w:t>
      </w:r>
      <w:proofErr w:type="gramEnd"/>
      <w:r w:rsidRPr="00BF651C">
        <w:rPr>
          <w:rFonts w:ascii="Helvetica" w:hAnsi="Helvetica" w:cs="Helvetica"/>
          <w:color w:val="000000"/>
          <w:sz w:val="22"/>
          <w:szCs w:val="22"/>
        </w:rPr>
        <w:t xml:space="preserve"> na alocação de novos estagiários em futuros editais;</w:t>
      </w:r>
    </w:p>
    <w:p w14:paraId="5051889A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 xml:space="preserve">II - </w:t>
      </w:r>
      <w:proofErr w:type="gramStart"/>
      <w:r w:rsidRPr="00BF651C">
        <w:rPr>
          <w:rFonts w:ascii="Helvetica" w:hAnsi="Helvetica" w:cs="Helvetica"/>
          <w:color w:val="000000"/>
          <w:sz w:val="22"/>
          <w:szCs w:val="22"/>
        </w:rPr>
        <w:t>publicação</w:t>
      </w:r>
      <w:proofErr w:type="gramEnd"/>
      <w:r w:rsidRPr="00BF651C">
        <w:rPr>
          <w:rFonts w:ascii="Helvetica" w:hAnsi="Helvetica" w:cs="Helvetica"/>
          <w:color w:val="000000"/>
          <w:sz w:val="22"/>
          <w:szCs w:val="22"/>
        </w:rPr>
        <w:t xml:space="preserve"> de boas práticas e reconhecimento público em eventos organizados pela Secretaria da Educação.</w:t>
      </w:r>
    </w:p>
    <w:p w14:paraId="074D40A0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Parágrafo único - As empresas e instituições que optarem pela efetivação dos estagiários deverão comunicar o fato formalmente à Secretaria da Educação.</w:t>
      </w:r>
    </w:p>
    <w:p w14:paraId="39B4E642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BF24B4A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Artigo 11 - São hipóteses de desligamento com interrupção imediata do pagamento das bolsas e contrapartidas:</w:t>
      </w:r>
    </w:p>
    <w:p w14:paraId="1B0D7BD0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 xml:space="preserve">I - </w:t>
      </w:r>
      <w:proofErr w:type="gramStart"/>
      <w:r w:rsidRPr="00BF651C">
        <w:rPr>
          <w:rFonts w:ascii="Helvetica" w:hAnsi="Helvetica" w:cs="Helvetica"/>
          <w:color w:val="000000"/>
          <w:sz w:val="22"/>
          <w:szCs w:val="22"/>
        </w:rPr>
        <w:t>extinção</w:t>
      </w:r>
      <w:proofErr w:type="gramEnd"/>
      <w:r w:rsidRPr="00BF651C">
        <w:rPr>
          <w:rFonts w:ascii="Helvetica" w:hAnsi="Helvetica" w:cs="Helvetica"/>
          <w:color w:val="000000"/>
          <w:sz w:val="22"/>
          <w:szCs w:val="22"/>
        </w:rPr>
        <w:t xml:space="preserve"> dos contratos de estágio ou de aprendizagem;</w:t>
      </w:r>
    </w:p>
    <w:p w14:paraId="7825D1A2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 xml:space="preserve">II - </w:t>
      </w:r>
      <w:proofErr w:type="gramStart"/>
      <w:r w:rsidRPr="00BF651C">
        <w:rPr>
          <w:rFonts w:ascii="Helvetica" w:hAnsi="Helvetica" w:cs="Helvetica"/>
          <w:color w:val="000000"/>
          <w:sz w:val="22"/>
          <w:szCs w:val="22"/>
        </w:rPr>
        <w:t>esgotamento</w:t>
      </w:r>
      <w:proofErr w:type="gramEnd"/>
      <w:r w:rsidRPr="00BF651C">
        <w:rPr>
          <w:rFonts w:ascii="Helvetica" w:hAnsi="Helvetica" w:cs="Helvetica"/>
          <w:color w:val="000000"/>
          <w:sz w:val="22"/>
          <w:szCs w:val="22"/>
        </w:rPr>
        <w:t xml:space="preserve"> do prazo de participação do estudante no Programa;</w:t>
      </w:r>
    </w:p>
    <w:p w14:paraId="2CBDB5E4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III - descumprimento das normas do Programa pelos estudantes ou pelas partes concedentes;</w:t>
      </w:r>
    </w:p>
    <w:p w14:paraId="2E2AFC88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 xml:space="preserve">IV - </w:t>
      </w:r>
      <w:proofErr w:type="gramStart"/>
      <w:r w:rsidRPr="00BF651C">
        <w:rPr>
          <w:rFonts w:ascii="Helvetica" w:hAnsi="Helvetica" w:cs="Helvetica"/>
          <w:color w:val="000000"/>
          <w:sz w:val="22"/>
          <w:szCs w:val="22"/>
        </w:rPr>
        <w:t>denúncia ou rescisão</w:t>
      </w:r>
      <w:proofErr w:type="gramEnd"/>
      <w:r w:rsidRPr="00BF651C">
        <w:rPr>
          <w:rFonts w:ascii="Helvetica" w:hAnsi="Helvetica" w:cs="Helvetica"/>
          <w:color w:val="000000"/>
          <w:sz w:val="22"/>
          <w:szCs w:val="22"/>
        </w:rPr>
        <w:t xml:space="preserve"> do Termo de Adesão celebrado entre a Secretaria da Educação e a concedente de estágio.</w:t>
      </w:r>
    </w:p>
    <w:p w14:paraId="4226AEE5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1105796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Artigo 12 - A continuidade dos estudantes no Programa condiciona-se ao cumprimento dos seguintes requisitos:</w:t>
      </w:r>
    </w:p>
    <w:p w14:paraId="69A385EE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 xml:space="preserve">I - </w:t>
      </w:r>
      <w:proofErr w:type="gramStart"/>
      <w:r w:rsidRPr="00BF651C">
        <w:rPr>
          <w:rFonts w:ascii="Helvetica" w:hAnsi="Helvetica" w:cs="Helvetica"/>
          <w:color w:val="000000"/>
          <w:sz w:val="22"/>
          <w:szCs w:val="22"/>
        </w:rPr>
        <w:t>manutenção</w:t>
      </w:r>
      <w:proofErr w:type="gramEnd"/>
      <w:r w:rsidRPr="00BF651C">
        <w:rPr>
          <w:rFonts w:ascii="Helvetica" w:hAnsi="Helvetica" w:cs="Helvetica"/>
          <w:color w:val="000000"/>
          <w:sz w:val="22"/>
          <w:szCs w:val="22"/>
        </w:rPr>
        <w:t xml:space="preserve"> da matrícula e frequência regular no Ensino Médio da Rede Pública estadual;</w:t>
      </w:r>
    </w:p>
    <w:p w14:paraId="1793BDBD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 xml:space="preserve">II - </w:t>
      </w:r>
      <w:proofErr w:type="gramStart"/>
      <w:r w:rsidRPr="00BF651C">
        <w:rPr>
          <w:rFonts w:ascii="Helvetica" w:hAnsi="Helvetica" w:cs="Helvetica"/>
          <w:color w:val="000000"/>
          <w:sz w:val="22"/>
          <w:szCs w:val="22"/>
        </w:rPr>
        <w:t>desempenho</w:t>
      </w:r>
      <w:proofErr w:type="gramEnd"/>
      <w:r w:rsidRPr="00BF651C">
        <w:rPr>
          <w:rFonts w:ascii="Helvetica" w:hAnsi="Helvetica" w:cs="Helvetica"/>
          <w:color w:val="000000"/>
          <w:sz w:val="22"/>
          <w:szCs w:val="22"/>
        </w:rPr>
        <w:t xml:space="preserve"> acadêmico satisfatório conforme critérios estabelecidos pela Secretaria da Educação;</w:t>
      </w:r>
    </w:p>
    <w:p w14:paraId="2A346E91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III- cumprimento das normas e diretrizes estabelecidas para o estágio, aprendizagem profissional e monitoria, incluindo a entrega de relatórios de desempenho.</w:t>
      </w:r>
    </w:p>
    <w:p w14:paraId="38827EC0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1456FEF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lastRenderedPageBreak/>
        <w:t>Artigo 13 - As partes concedentes que receberem estudantes deverão garantir a continuidade do estágio mediante avaliação do desempenho dos estudantes, conforme critérios definidos em ato do Secretário da Educação.</w:t>
      </w:r>
    </w:p>
    <w:p w14:paraId="5FE3D1AE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41EFE058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Artigo 14 - As despesas decorrentes da execução deste decreto correrão por conta das dotações orçamentárias alocadas nas leis orçamentárias anuais, condicionadas à efetiva disponibilidade financeira.</w:t>
      </w:r>
    </w:p>
    <w:p w14:paraId="2A7E76FF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0A7E51C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Artigo 15 - O Secretário da Educação poderá editar normas complementares para execução deste decreto.</w:t>
      </w:r>
    </w:p>
    <w:p w14:paraId="540D4028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1B632855" w14:textId="77777777" w:rsidR="00BF651C" w:rsidRPr="00BF651C" w:rsidRDefault="00BF651C" w:rsidP="00BF651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F651C">
        <w:rPr>
          <w:rFonts w:ascii="Helvetica" w:hAnsi="Helvetica" w:cs="Helvetica"/>
          <w:color w:val="000000"/>
          <w:sz w:val="22"/>
          <w:szCs w:val="22"/>
        </w:rPr>
        <w:t>Artigo 16 - Este decreto entra em vigor na data de sua publicação.</w:t>
      </w:r>
    </w:p>
    <w:p w14:paraId="4F73D21F" w14:textId="77777777" w:rsidR="00D80A58" w:rsidRPr="00552323" w:rsidRDefault="00D80A58" w:rsidP="00552323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77FD182" w14:textId="34E2366C" w:rsidR="002D32F4" w:rsidRDefault="00806652" w:rsidP="006D0085">
      <w:pPr>
        <w:spacing w:before="60" w:after="60" w:line="240" w:lineRule="auto"/>
        <w:ind w:firstLine="1418"/>
        <w:jc w:val="center"/>
        <w:rPr>
          <w:rFonts w:cs="Helvetica"/>
        </w:rPr>
      </w:pPr>
      <w:r w:rsidRPr="00C6562F">
        <w:rPr>
          <w:rFonts w:cs="Helvetica"/>
        </w:rPr>
        <w:t>TARCÍSIO DE FREITAS</w:t>
      </w:r>
    </w:p>
    <w:p w14:paraId="7B41F5DF" w14:textId="77777777" w:rsidR="009313EB" w:rsidRPr="00C6562F" w:rsidRDefault="009313EB" w:rsidP="006D0085">
      <w:pPr>
        <w:spacing w:before="60" w:after="60" w:line="240" w:lineRule="auto"/>
        <w:ind w:firstLine="1418"/>
        <w:jc w:val="center"/>
        <w:rPr>
          <w:rFonts w:cs="Helvetica"/>
        </w:rPr>
      </w:pPr>
    </w:p>
    <w:sectPr w:rsidR="009313EB" w:rsidRPr="00C6562F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C51D1"/>
    <w:rsid w:val="000D04B1"/>
    <w:rsid w:val="000D06AE"/>
    <w:rsid w:val="000D1236"/>
    <w:rsid w:val="000D2F27"/>
    <w:rsid w:val="000D416F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A3E7F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50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4BE"/>
    <w:rsid w:val="003B5837"/>
    <w:rsid w:val="003C0B3A"/>
    <w:rsid w:val="003C1427"/>
    <w:rsid w:val="003C6398"/>
    <w:rsid w:val="003D1919"/>
    <w:rsid w:val="003D5426"/>
    <w:rsid w:val="003D5647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18A9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451"/>
    <w:rsid w:val="004F2AFB"/>
    <w:rsid w:val="004F3267"/>
    <w:rsid w:val="004F54D7"/>
    <w:rsid w:val="004F75B3"/>
    <w:rsid w:val="005022EC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4BF5"/>
    <w:rsid w:val="0052771E"/>
    <w:rsid w:val="005326FB"/>
    <w:rsid w:val="00536C2E"/>
    <w:rsid w:val="00537196"/>
    <w:rsid w:val="005379D6"/>
    <w:rsid w:val="005400D2"/>
    <w:rsid w:val="00540421"/>
    <w:rsid w:val="00543A07"/>
    <w:rsid w:val="00545195"/>
    <w:rsid w:val="00546072"/>
    <w:rsid w:val="005471BD"/>
    <w:rsid w:val="0055023D"/>
    <w:rsid w:val="00550FB6"/>
    <w:rsid w:val="0055116B"/>
    <w:rsid w:val="00552323"/>
    <w:rsid w:val="005528A3"/>
    <w:rsid w:val="005532EC"/>
    <w:rsid w:val="00554804"/>
    <w:rsid w:val="00555920"/>
    <w:rsid w:val="00556DC0"/>
    <w:rsid w:val="00557A8F"/>
    <w:rsid w:val="00561326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4BBC"/>
    <w:rsid w:val="006A5D5D"/>
    <w:rsid w:val="006A6BDC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085"/>
    <w:rsid w:val="006D0A31"/>
    <w:rsid w:val="006D72E1"/>
    <w:rsid w:val="006E04CC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0719"/>
    <w:rsid w:val="007C2A97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1047"/>
    <w:rsid w:val="007F18A7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E364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3EB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A703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09B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6A1B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51C"/>
    <w:rsid w:val="00BF6912"/>
    <w:rsid w:val="00BF7599"/>
    <w:rsid w:val="00BF77ED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A0D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5B07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335C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00FF7E2C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1728</Words>
  <Characters>9334</Characters>
  <Application>Microsoft Office Word</Application>
  <DocSecurity>0</DocSecurity>
  <Lines>77</Lines>
  <Paragraphs>22</Paragraphs>
  <ScaleCrop>false</ScaleCrop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5</cp:revision>
  <dcterms:created xsi:type="dcterms:W3CDTF">2024-10-03T18:28:00Z</dcterms:created>
  <dcterms:modified xsi:type="dcterms:W3CDTF">2024-10-03T18:33:00Z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