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49F3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68.406, DE 21 DE MAR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609FF1F7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3686" w:right="119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Altera o Decreto 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68.178, de 9 de dezembro de 2023, que introduz altera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no Regulamento do Imposto sobre Opera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Relativas 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Circula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Mercadorias e sobre Presta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de Servi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os de Transporte Interestadual e Intermunicipal e de Comunica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- RICMS.</w:t>
      </w:r>
    </w:p>
    <w:p w14:paraId="25752A5E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VICE-GOVERNADOR, EM EXERC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665F71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legais e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proofErr w:type="spellStart"/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e</w:t>
      </w:r>
      <w:proofErr w:type="spellEnd"/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tendo em vista o disposto no 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8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do artigo 3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da Lei Complementar n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160, de 7 de agosto de 2017, na cl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usula d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cima terceira do Conv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nio ICMS 190/17, de 15 de dezembro de 2017, e no Decreto n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 xml:space="preserve"> 48.589, de 22 de mar</w:t>
      </w:r>
      <w:r w:rsidRPr="00665F7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000000"/>
          <w:kern w:val="0"/>
          <w:sz w:val="22"/>
          <w:szCs w:val="22"/>
          <w:lang w:eastAsia="pt-BR"/>
          <w14:ligatures w14:val="none"/>
        </w:rPr>
        <w:t>o de 2023, editado pelo Estado de Minas Gerais,</w:t>
      </w:r>
    </w:p>
    <w:p w14:paraId="2F00306A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13755F18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Passam a vigorar, com a reda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que se segue, os dispositivos adiante indicados do Decreto 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68.178, de 9 de dezembro de 2023:</w:t>
      </w:r>
    </w:p>
    <w:p w14:paraId="18CDCB9A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 - 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artigo 3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:</w:t>
      </w:r>
    </w:p>
    <w:p w14:paraId="2A08890C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Fica revogada, a partir de 1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de outubro de 2024, a Subse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VII da Se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V do Cap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tulo IV do T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tulo III do Livro I, composta pelos artigos 70-A a 70-H do Regulamento do Imposto sobre Opera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Relativas 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Circula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Mercadorias e sobre Presta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es de Servi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os de Transporte Interestadual e Intermunicipal e de Comunica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- RICMS, aprovado pelo Decreto n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45.490, de 30 de novembro de 2000.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; (NR)</w:t>
      </w:r>
    </w:p>
    <w:p w14:paraId="247E4A62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II - </w:t>
      </w:r>
      <w:proofErr w:type="gramStart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</w:t>
      </w:r>
      <w:proofErr w:type="gramEnd"/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artigo 4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:</w:t>
      </w:r>
    </w:p>
    <w:p w14:paraId="1BF84DD9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4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em 180 (cento e oitenta) dias a contar de sua publica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observado o disposto no artigo 150, inciso III, al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nea 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“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, da Constitui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Federal.</w:t>
      </w:r>
      <w:r w:rsidRPr="00665F71">
        <w:rPr>
          <w:rFonts w:ascii="Arial" w:eastAsia="Times New Roman" w:hAnsi="Arial" w:cs="Arial"/>
          <w:color w:val="303030"/>
          <w:kern w:val="0"/>
          <w:sz w:val="22"/>
          <w:szCs w:val="22"/>
          <w:lang w:eastAsia="pt-BR"/>
          <w14:ligatures w14:val="none"/>
        </w:rPr>
        <w:t>”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. (NR)</w:t>
      </w:r>
    </w:p>
    <w:p w14:paraId="6ADCF2C8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Resolu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do Secret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rio da Fazenda e Planejamento instituir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grupo de trabalho para dialogar com os setores econ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ô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micos impactados pelo Decreto n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68.178, de 9 de dezembro de 2023, com participa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da Casa Civil e da Secretaria de Agricultura e Abastecimento.</w:t>
      </w:r>
    </w:p>
    <w:p w14:paraId="6DD22E45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retroagindo seus efeitos a 10 de mar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2024.</w:t>
      </w:r>
    </w:p>
    <w:p w14:paraId="52155C40" w14:textId="77777777" w:rsidR="00B66A0E" w:rsidRPr="00665F71" w:rsidRDefault="00B66A0E" w:rsidP="00B66A0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FEL</w:t>
      </w:r>
      <w:r w:rsidRPr="00665F71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665F71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CIO RAMUTH</w:t>
      </w:r>
    </w:p>
    <w:sectPr w:rsidR="00B66A0E" w:rsidRPr="00665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E"/>
    <w:rsid w:val="00B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8388"/>
  <w15:chartTrackingRefBased/>
  <w15:docId w15:val="{0D204DBA-64CA-4363-AB25-569B257C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0E"/>
  </w:style>
  <w:style w:type="paragraph" w:styleId="Ttulo1">
    <w:name w:val="heading 1"/>
    <w:basedOn w:val="Normal"/>
    <w:next w:val="Normal"/>
    <w:link w:val="Ttulo1Char"/>
    <w:uiPriority w:val="9"/>
    <w:qFormat/>
    <w:rsid w:val="00B66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A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A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A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A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A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A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6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A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A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6A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A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2024-03-22T13:59:00Z</dcterms:created>
  <dcterms:modified xsi:type="dcterms:W3CDTF">2024-03-22T14:01:00Z</dcterms:modified>
</cp:coreProperties>
</file>