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98D4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69.143, DE 12 DE DEZEMBRO DE 2024</w:t>
      </w:r>
    </w:p>
    <w:p w14:paraId="7945A420" w14:textId="77777777" w:rsidR="001D010C" w:rsidRPr="00863046" w:rsidRDefault="001D010C" w:rsidP="001D010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o, visando ao atendimento de Despesas de Capital.</w:t>
      </w:r>
    </w:p>
    <w:p w14:paraId="7FB658C8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178E5EC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6194C8C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R$ 1.301.504,00 (um milh</w:t>
      </w:r>
      <w:r w:rsidRPr="00863046">
        <w:rPr>
          <w:rFonts w:ascii="Calibri" w:hAnsi="Calibri" w:cs="Calibri"/>
          <w:sz w:val="22"/>
          <w:szCs w:val="22"/>
        </w:rPr>
        <w:t>ã</w:t>
      </w:r>
      <w:r w:rsidRPr="00863046">
        <w:rPr>
          <w:rFonts w:ascii="Helvetica" w:hAnsi="Helvetica" w:cs="Helvetica"/>
          <w:sz w:val="22"/>
          <w:szCs w:val="22"/>
        </w:rPr>
        <w:t>o, trezentos e um mil, quinhentos e quatro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739A9170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0BCA7C30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20AF2B5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290E0F94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1B786421" w14:textId="77777777" w:rsidR="001D010C" w:rsidRPr="00863046" w:rsidRDefault="001D010C" w:rsidP="001D0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D010C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0C"/>
    <w:rsid w:val="001D010C"/>
    <w:rsid w:val="007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506A"/>
  <w15:chartTrackingRefBased/>
  <w15:docId w15:val="{DE1BBC3E-D26B-437B-9671-AD384D4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0C"/>
  </w:style>
  <w:style w:type="paragraph" w:styleId="Ttulo1">
    <w:name w:val="heading 1"/>
    <w:basedOn w:val="Normal"/>
    <w:next w:val="Normal"/>
    <w:link w:val="Ttulo1Char"/>
    <w:uiPriority w:val="9"/>
    <w:qFormat/>
    <w:rsid w:val="001D0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0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0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0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0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0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0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0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0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01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01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01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01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01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01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0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01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01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01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1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0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2024-12-12T20:06:00Z</dcterms:created>
  <dcterms:modified xsi:type="dcterms:W3CDTF">2024-12-12T20:06:00Z</dcterms:modified>
</cp:coreProperties>
</file>