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5E1E" w14:textId="77777777" w:rsidR="002977CF" w:rsidRPr="002977CF" w:rsidRDefault="002977CF" w:rsidP="002977C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977C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977CF">
        <w:rPr>
          <w:rFonts w:ascii="Calibri" w:hAnsi="Calibri" w:cs="Calibri"/>
          <w:b/>
          <w:bCs/>
          <w:sz w:val="22"/>
          <w:szCs w:val="22"/>
        </w:rPr>
        <w:t>º</w:t>
      </w:r>
      <w:r w:rsidRPr="002977CF">
        <w:rPr>
          <w:rFonts w:ascii="Helvetica" w:hAnsi="Helvetica" w:cs="Courier New"/>
          <w:b/>
          <w:bCs/>
          <w:sz w:val="22"/>
          <w:szCs w:val="22"/>
        </w:rPr>
        <w:t xml:space="preserve"> 68.171, DE 9 DE DEZEMBRO DE 2023</w:t>
      </w:r>
    </w:p>
    <w:p w14:paraId="3A80A135" w14:textId="77777777" w:rsidR="002977CF" w:rsidRPr="001B08F0" w:rsidRDefault="002977CF" w:rsidP="002977C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Homologa, por 180 (cento e oi</w:t>
      </w:r>
      <w:r w:rsidRPr="001B08F0">
        <w:rPr>
          <w:rFonts w:ascii="Calibri" w:hAnsi="Calibri" w:cs="Calibri"/>
          <w:sz w:val="22"/>
          <w:szCs w:val="22"/>
        </w:rPr>
        <w:t>­</w:t>
      </w:r>
      <w:r w:rsidRPr="001B08F0">
        <w:rPr>
          <w:rFonts w:ascii="Helvetica" w:hAnsi="Helvetica" w:cs="Courier New"/>
          <w:sz w:val="22"/>
          <w:szCs w:val="22"/>
        </w:rPr>
        <w:t>tenta) dias, o decreto do Prefeito do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Itapeva, que declarou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Situa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Emerg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do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pio.</w:t>
      </w:r>
    </w:p>
    <w:p w14:paraId="73B52EEA" w14:textId="77777777" w:rsidR="002977CF" w:rsidRPr="001B08F0" w:rsidRDefault="002977CF" w:rsidP="002977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7C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977CF">
        <w:rPr>
          <w:rFonts w:ascii="Calibri" w:hAnsi="Calibri" w:cs="Calibri"/>
          <w:b/>
          <w:bCs/>
          <w:sz w:val="22"/>
          <w:szCs w:val="22"/>
        </w:rPr>
        <w:t>Ã</w:t>
      </w:r>
      <w:r w:rsidRPr="002977CF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legais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vista da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Defesa Civil,</w:t>
      </w:r>
    </w:p>
    <w:p w14:paraId="08D5BDD9" w14:textId="77777777" w:rsidR="002977CF" w:rsidRPr="001B08F0" w:rsidRDefault="002977CF" w:rsidP="002977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0AE0E49C" w14:textId="77777777" w:rsidR="002977CF" w:rsidRPr="001B08F0" w:rsidRDefault="002977CF" w:rsidP="002977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- Fica homologado, por 180 (cento e oitenta) dias, o Decreto municipal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13.477, de 21 de novembro de 2023, que declarou Situa</w:t>
      </w:r>
      <w:r w:rsidRPr="001B08F0">
        <w:rPr>
          <w:rFonts w:ascii="Calibri" w:hAnsi="Calibri" w:cs="Calibri"/>
          <w:sz w:val="22"/>
          <w:szCs w:val="22"/>
        </w:rPr>
        <w:t>­çã</w:t>
      </w:r>
      <w:r w:rsidRPr="001B08F0">
        <w:rPr>
          <w:rFonts w:ascii="Helvetica" w:hAnsi="Helvetica" w:cs="Courier New"/>
          <w:sz w:val="22"/>
          <w:szCs w:val="22"/>
        </w:rPr>
        <w:t>o de Emerg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ncia em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do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Itapeva, nos termos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 do Desenvolvimento Regional.</w:t>
      </w:r>
    </w:p>
    <w:p w14:paraId="70AEDFAE" w14:textId="77777777" w:rsidR="002977CF" w:rsidRPr="001B08F0" w:rsidRDefault="002977CF" w:rsidP="002977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- Ficam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popula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afetadas daquele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pio, mediante pr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via articula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com a Coordenadoria Estadual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Defesa Civil - CEPDEC.</w:t>
      </w:r>
    </w:p>
    <w:p w14:paraId="7FC7FA16" w14:textId="77777777" w:rsidR="002977CF" w:rsidRPr="001B08F0" w:rsidRDefault="002977CF" w:rsidP="002977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retroagindo seus efeitos a 21 de novembro de 2023.</w:t>
      </w:r>
    </w:p>
    <w:p w14:paraId="35D22324" w14:textId="77777777" w:rsidR="002977CF" w:rsidRPr="001B08F0" w:rsidRDefault="002977CF" w:rsidP="002977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599AED60" w14:textId="77777777" w:rsidR="002977CF" w:rsidRPr="001B08F0" w:rsidRDefault="002977CF" w:rsidP="002977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2977CF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CF"/>
    <w:rsid w:val="002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ECD"/>
  <w15:chartTrackingRefBased/>
  <w15:docId w15:val="{24FE56FA-6015-4299-B725-5B5F86AD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977C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977C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2023-12-12T14:19:00Z</dcterms:created>
  <dcterms:modified xsi:type="dcterms:W3CDTF">2023-12-12T14:20:00Z</dcterms:modified>
</cp:coreProperties>
</file>