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DDE5" w14:textId="69A2B327" w:rsidR="00F854C5" w:rsidRDefault="00F854C5" w:rsidP="00F854C5">
      <w:pPr>
        <w:spacing w:before="60" w:after="60" w:line="240" w:lineRule="auto"/>
        <w:ind w:firstLine="1440"/>
        <w:jc w:val="both"/>
        <w:rPr>
          <w:b/>
          <w:bCs/>
        </w:rPr>
      </w:pPr>
      <w:r w:rsidRPr="00F854C5">
        <w:rPr>
          <w:b/>
          <w:bCs/>
        </w:rPr>
        <w:t>DECRETO N° 67.313, DE 29 DE NOVEMBRO DE 2022</w:t>
      </w:r>
    </w:p>
    <w:p w14:paraId="21BFC227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</w:p>
    <w:p w14:paraId="7FF188C8" w14:textId="3F4CB2D9" w:rsidR="00F854C5" w:rsidRPr="00F854C5" w:rsidRDefault="00F854C5" w:rsidP="00F854C5">
      <w:pPr>
        <w:spacing w:before="60" w:after="60" w:line="240" w:lineRule="auto"/>
        <w:ind w:left="3686"/>
        <w:jc w:val="both"/>
      </w:pPr>
      <w:r w:rsidRPr="00F854C5">
        <w:t>Dispõe sobre abertura de crédito suplementar ao Orçamento Fiscal na Universidade de São Paulo-USP, visando ao atendimento de Despesas Correntes e de Capital.</w:t>
      </w:r>
    </w:p>
    <w:p w14:paraId="00FFC01C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</w:p>
    <w:p w14:paraId="701964C1" w14:textId="16E3E173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 xml:space="preserve">RODRIGO GARCIA, </w:t>
      </w:r>
      <w:r w:rsidRPr="00F854C5">
        <w:t>GOVERNADOR DO ESTADO DE SÃO PAULO</w:t>
      </w:r>
      <w:r w:rsidRPr="00F854C5">
        <w:t>, no uso de suas atribuições legais, considerando o disposto na Lei nº 17.387, de 22 de julho de 2021, e na Lei nº 17.498, de 29 de dezembro de 2021,</w:t>
      </w:r>
    </w:p>
    <w:p w14:paraId="193B22F2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>Decreta:</w:t>
      </w:r>
    </w:p>
    <w:p w14:paraId="0CB867DF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 xml:space="preserve">Artigo 1° - Fica aberto um crédito de R$ 49.561.434,00 (Quarenta e nove milhões, quinhentos e sessenta e um mil, quatrocentos e trinta e quatro reais), suplementar ao orçamento da Universidade de São Paulo-USP, observando-se as classificações Institucional, Econômica, </w:t>
      </w:r>
      <w:proofErr w:type="gramStart"/>
      <w:r w:rsidRPr="00F854C5">
        <w:t>Funcional e Programática</w:t>
      </w:r>
      <w:proofErr w:type="gramEnd"/>
      <w:r w:rsidRPr="00F854C5">
        <w:t>, conforme a Tabela 1, anexa.</w:t>
      </w:r>
    </w:p>
    <w:p w14:paraId="19759434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EC35F96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836EF62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>Artigo 4° - Este decreto entra em vigor na data de sua publicação, retroagindo seus efeitos à 01 de novembro de 2022.</w:t>
      </w:r>
    </w:p>
    <w:p w14:paraId="2E8A600A" w14:textId="77777777" w:rsidR="00F854C5" w:rsidRPr="00F854C5" w:rsidRDefault="00F854C5" w:rsidP="00F854C5">
      <w:pPr>
        <w:spacing w:before="60" w:after="60" w:line="240" w:lineRule="auto"/>
        <w:ind w:firstLine="1440"/>
        <w:jc w:val="both"/>
      </w:pPr>
      <w:r w:rsidRPr="00F854C5">
        <w:t>Palácio dos Bandeirantes, 29 de novembro de 2022.</w:t>
      </w:r>
    </w:p>
    <w:p w14:paraId="7CC7F15C" w14:textId="0D932685" w:rsidR="001943B0" w:rsidRPr="00F854C5" w:rsidRDefault="00F854C5" w:rsidP="00F854C5">
      <w:pPr>
        <w:spacing w:before="60" w:after="60" w:line="240" w:lineRule="auto"/>
        <w:ind w:firstLine="1440"/>
        <w:jc w:val="both"/>
        <w:rPr>
          <w:i/>
          <w:iCs/>
        </w:rPr>
      </w:pPr>
      <w:r w:rsidRPr="00F854C5">
        <w:t>RODRIGO GARCIA</w:t>
      </w: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2022-11-30T13:01:00Z</dcterms:created>
  <dcterms:modified xsi:type="dcterms:W3CDTF">2022-11-30T13:03:00Z</dcterms:modified>
</cp:coreProperties>
</file>