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617" w:rsidRPr="002C6C61" w:rsidRDefault="00875617" w:rsidP="00523354">
      <w:pPr>
        <w:autoSpaceDE w:val="0"/>
        <w:autoSpaceDN w:val="0"/>
        <w:adjustRightInd w:val="0"/>
        <w:spacing w:beforeLines="60" w:after="144"/>
        <w:ind w:left="0" w:firstLine="1418"/>
        <w:jc w:val="center"/>
        <w:rPr>
          <w:rFonts w:ascii="Helvetica" w:hAnsi="Helvetica" w:cs="Courier New"/>
          <w:b/>
          <w:bCs/>
          <w:color w:val="000000"/>
        </w:rPr>
      </w:pPr>
      <w:r w:rsidRPr="002C6C61">
        <w:rPr>
          <w:rFonts w:ascii="Helvetica" w:hAnsi="Helvetica" w:cs="Courier New"/>
          <w:b/>
          <w:bCs/>
          <w:color w:val="000000"/>
        </w:rPr>
        <w:t>DECRETO Nº 62.403, DE 29 DE DEZEMBRO DE 2016</w:t>
      </w:r>
    </w:p>
    <w:p w:rsidR="00875617" w:rsidRPr="002C6C61" w:rsidRDefault="00875617" w:rsidP="00523354">
      <w:pPr>
        <w:autoSpaceDE w:val="0"/>
        <w:autoSpaceDN w:val="0"/>
        <w:adjustRightInd w:val="0"/>
        <w:spacing w:beforeLines="60" w:after="144"/>
        <w:ind w:left="3686"/>
        <w:jc w:val="both"/>
        <w:rPr>
          <w:rFonts w:ascii="Helvetica" w:hAnsi="Helvetica" w:cs="Courier New"/>
          <w:color w:val="000000"/>
        </w:rPr>
      </w:pPr>
      <w:r w:rsidRPr="002C6C61">
        <w:rPr>
          <w:rFonts w:ascii="Helvetica" w:hAnsi="Helvetica" w:cs="Courier New"/>
          <w:color w:val="000000"/>
        </w:rPr>
        <w:t>Introduz alterações no Regulamento do Imposto sobre Operações Relativas à Circulação de Me</w:t>
      </w:r>
      <w:r w:rsidRPr="002C6C61">
        <w:rPr>
          <w:rFonts w:ascii="Helvetica" w:hAnsi="Helvetica" w:cs="Courier New"/>
          <w:color w:val="000000"/>
        </w:rPr>
        <w:t>r</w:t>
      </w:r>
      <w:r w:rsidRPr="002C6C61">
        <w:rPr>
          <w:rFonts w:ascii="Helvetica" w:hAnsi="Helvetica" w:cs="Courier New"/>
          <w:color w:val="000000"/>
        </w:rPr>
        <w:t>cadorias e sobre Prestações de Serviços de Transporte Interestadual e Intermunicipal e de Comunicação – RICMS</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 xml:space="preserve">GERALDO ALCKMIN, </w:t>
      </w:r>
      <w:r w:rsidR="00A52008" w:rsidRPr="002C6C61">
        <w:rPr>
          <w:rFonts w:ascii="Helvetica" w:hAnsi="Helvetica" w:cs="Courier New"/>
          <w:color w:val="000000"/>
        </w:rPr>
        <w:t>GOVERNADOR DO ESTADO DE SÃO PAULO</w:t>
      </w:r>
      <w:r w:rsidRPr="002C6C61">
        <w:rPr>
          <w:rFonts w:ascii="Helvetica" w:hAnsi="Helvetica" w:cs="Courier New"/>
          <w:color w:val="000000"/>
        </w:rPr>
        <w:t>, no uso de suas atribuições legais e com fundamento no artigo 46 da Lei 6.374, de 01 de março de 1989,</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Decreta:</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Artigo 1º - Passam a vigorar, com a redação que se segue, os seguintes incisos do “caput” do artigo 73 do Regulamento do ICMS, aprovado pelo Decreto nº 45.490, de 30 de novembro de 2000:</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 – o inciso III:</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“III - para estabelecimento fornecedor, observado o disposto no § 2º, a título de pagamento das aquisições feitas por estabelecimento industrial, nas oper</w:t>
      </w:r>
      <w:r w:rsidRPr="002C6C61">
        <w:rPr>
          <w:rFonts w:ascii="Helvetica" w:hAnsi="Helvetica" w:cs="Courier New"/>
          <w:color w:val="000000"/>
        </w:rPr>
        <w:t>a</w:t>
      </w:r>
      <w:r w:rsidRPr="002C6C61">
        <w:rPr>
          <w:rFonts w:ascii="Helvetica" w:hAnsi="Helvetica" w:cs="Courier New"/>
          <w:color w:val="000000"/>
        </w:rPr>
        <w:t>ções de compra de:</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a) matéria-prima, material secundário ou de embalagem, para uso pelo adquirente na fabricação, neste Estado, de seus produtos;</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b) máquinas, aparelhos ou equipamentos industriais, novos, para int</w:t>
      </w:r>
      <w:r w:rsidRPr="002C6C61">
        <w:rPr>
          <w:rFonts w:ascii="Helvetica" w:hAnsi="Helvetica" w:cs="Courier New"/>
          <w:color w:val="000000"/>
        </w:rPr>
        <w:t>e</w:t>
      </w:r>
      <w:r w:rsidRPr="002C6C61">
        <w:rPr>
          <w:rFonts w:ascii="Helvetica" w:hAnsi="Helvetica" w:cs="Courier New"/>
          <w:color w:val="000000"/>
        </w:rPr>
        <w:t>gração no ativo imobilizado e utilização, pelo prazo mínimo de um ano, em estabel</w:t>
      </w:r>
      <w:r w:rsidRPr="002C6C61">
        <w:rPr>
          <w:rFonts w:ascii="Helvetica" w:hAnsi="Helvetica" w:cs="Courier New"/>
          <w:color w:val="000000"/>
        </w:rPr>
        <w:t>e</w:t>
      </w:r>
      <w:r w:rsidRPr="002C6C61">
        <w:rPr>
          <w:rFonts w:ascii="Helvetica" w:hAnsi="Helvetica" w:cs="Courier New"/>
          <w:color w:val="000000"/>
        </w:rPr>
        <w:t>cimento da empresa localizado neste Estado;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c) caminhão ou chassi de caminhão com motor, novos, para utilização direta em sua atividade no transporte de mercadoria, pelo prazo mínimo de um ano, em estabelecimento da empresa localizado neste Estado, desde que os referidos bens sejam adquiridos de fabricante paulista ou de seu revendedor autorizado;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d) mercadoria ou material de embalagem a serem empregados pelo a</w:t>
      </w:r>
      <w:r w:rsidRPr="002C6C61">
        <w:rPr>
          <w:rFonts w:ascii="Helvetica" w:hAnsi="Helvetica" w:cs="Courier New"/>
          <w:color w:val="000000"/>
        </w:rPr>
        <w:t>d</w:t>
      </w:r>
      <w:r w:rsidRPr="002C6C61">
        <w:rPr>
          <w:rFonts w:ascii="Helvetica" w:hAnsi="Helvetica" w:cs="Courier New"/>
          <w:color w:val="000000"/>
        </w:rPr>
        <w:t xml:space="preserve">quirente no acondicionamento ou reacondicionamento de produtos, realizada neste Estado;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e) carroceria nova de caminhão, bem como reboque e semirreboque novos, inclusive refrigerados, para utilização direta em sua atividade no transporte de mercadoria, pelo prazo mínimo de um ano, em estabelecimento da empresa localizado neste Estado, desde que os referidos bens sejam adquiridos de fabricante paulista ou de seu revendedor autorizado e se destinem a equipar caminhão ou chassi de cam</w:t>
      </w:r>
      <w:r w:rsidRPr="002C6C61">
        <w:rPr>
          <w:rFonts w:ascii="Helvetica" w:hAnsi="Helvetica" w:cs="Courier New"/>
          <w:color w:val="000000"/>
        </w:rPr>
        <w:t>i</w:t>
      </w:r>
      <w:r w:rsidRPr="002C6C61">
        <w:rPr>
          <w:rFonts w:ascii="Helvetica" w:hAnsi="Helvetica" w:cs="Courier New"/>
          <w:color w:val="000000"/>
        </w:rPr>
        <w:t>nhão com motor, novos, também adquiridos de fabricante paulista ou de seu revend</w:t>
      </w:r>
      <w:r w:rsidRPr="002C6C61">
        <w:rPr>
          <w:rFonts w:ascii="Helvetica" w:hAnsi="Helvetica" w:cs="Courier New"/>
          <w:color w:val="000000"/>
        </w:rPr>
        <w:t>e</w:t>
      </w:r>
      <w:r w:rsidRPr="002C6C61">
        <w:rPr>
          <w:rFonts w:ascii="Helvetica" w:hAnsi="Helvetica" w:cs="Courier New"/>
          <w:color w:val="000000"/>
        </w:rPr>
        <w:t>dor autorizado;” (NR);</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II – o inciso IV:</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“IV - para estabelecimento fornecedor, observado o disposto nos itens 1, 3 e 4 do § 2º, a título de pagamento das aquisições feitas por estabelecimento c</w:t>
      </w:r>
      <w:r w:rsidRPr="002C6C61">
        <w:rPr>
          <w:rFonts w:ascii="Helvetica" w:hAnsi="Helvetica" w:cs="Courier New"/>
          <w:color w:val="000000"/>
        </w:rPr>
        <w:t>o</w:t>
      </w:r>
      <w:r w:rsidRPr="002C6C61">
        <w:rPr>
          <w:rFonts w:ascii="Helvetica" w:hAnsi="Helvetica" w:cs="Courier New"/>
          <w:color w:val="000000"/>
        </w:rPr>
        <w:t>mercial, nas operações de compra de:</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a) mercadorias inerentes ao seu ramo usual de atividade, para comerc</w:t>
      </w:r>
      <w:r w:rsidRPr="002C6C61">
        <w:rPr>
          <w:rFonts w:ascii="Helvetica" w:hAnsi="Helvetica" w:cs="Courier New"/>
          <w:color w:val="000000"/>
        </w:rPr>
        <w:t>i</w:t>
      </w:r>
      <w:r w:rsidRPr="002C6C61">
        <w:rPr>
          <w:rFonts w:ascii="Helvetica" w:hAnsi="Helvetica" w:cs="Courier New"/>
          <w:color w:val="000000"/>
        </w:rPr>
        <w:t>alização neste Estado;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lastRenderedPageBreak/>
        <w:t>b) bem novo, exceto veículo automotor, destinado ao ativo imobilizado, para utilização direta em sua atividade comercial, pelo prazo mínimo de um ano, em estabelecimento da empresa localizado neste Estado;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c) caminhão ou chassi de caminhão com motor, novos, para utilização direta em sua atividade comercial no transporte de mercadoria, pelo prazo mínimo de um ano, em estabelecimento da empresa localizado neste Estado, desde que os ref</w:t>
      </w:r>
      <w:r w:rsidRPr="002C6C61">
        <w:rPr>
          <w:rFonts w:ascii="Helvetica" w:hAnsi="Helvetica" w:cs="Courier New"/>
          <w:color w:val="000000"/>
        </w:rPr>
        <w:t>e</w:t>
      </w:r>
      <w:r w:rsidRPr="002C6C61">
        <w:rPr>
          <w:rFonts w:ascii="Helvetica" w:hAnsi="Helvetica" w:cs="Courier New"/>
          <w:color w:val="000000"/>
        </w:rPr>
        <w:t>ridos bens sejam adquiridos de fabricante paulista ou de seu revendedor autorizado;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d) carroceria nova de caminhão, bem como reboque e semirreboque novos, inclusive refrigerados, para utilização direta em sua atividade comercial no transporte de mercadoria, pelo prazo mínimo de um ano, em estabelecimento da e</w:t>
      </w:r>
      <w:r w:rsidRPr="002C6C61">
        <w:rPr>
          <w:rFonts w:ascii="Helvetica" w:hAnsi="Helvetica" w:cs="Courier New"/>
          <w:color w:val="000000"/>
        </w:rPr>
        <w:t>m</w:t>
      </w:r>
      <w:r w:rsidRPr="002C6C61">
        <w:rPr>
          <w:rFonts w:ascii="Helvetica" w:hAnsi="Helvetica" w:cs="Courier New"/>
          <w:color w:val="000000"/>
        </w:rPr>
        <w:t>presa localizado neste Estado, desde que os referidos bens sejam adquiridos de fabr</w:t>
      </w:r>
      <w:r w:rsidRPr="002C6C61">
        <w:rPr>
          <w:rFonts w:ascii="Helvetica" w:hAnsi="Helvetica" w:cs="Courier New"/>
          <w:color w:val="000000"/>
        </w:rPr>
        <w:t>i</w:t>
      </w:r>
      <w:r w:rsidRPr="002C6C61">
        <w:rPr>
          <w:rFonts w:ascii="Helvetica" w:hAnsi="Helvetica" w:cs="Courier New"/>
          <w:color w:val="000000"/>
        </w:rPr>
        <w:t>cante paulista ou de seu revendedor autorizado e se destinem a equipar caminhão ou chassi de caminhão com motor, novos, também adquiridos de fabricante paulista ou de seu revendedor autorizado;” (NR).</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Artigo 2º - Ficam acrescentados, com a redação que se segue, os di</w:t>
      </w:r>
      <w:r w:rsidRPr="002C6C61">
        <w:rPr>
          <w:rFonts w:ascii="Helvetica" w:hAnsi="Helvetica" w:cs="Courier New"/>
          <w:color w:val="000000"/>
        </w:rPr>
        <w:t>s</w:t>
      </w:r>
      <w:r w:rsidRPr="002C6C61">
        <w:rPr>
          <w:rFonts w:ascii="Helvetica" w:hAnsi="Helvetica" w:cs="Courier New"/>
          <w:color w:val="000000"/>
        </w:rPr>
        <w:t>positivos adiante indicados ao Regulamento do ICMS, aprovado pelo Decreto nº 45.490, de 30 de novembro de 2000:</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 – as alíneas “d” e “e” ao inciso I do “caput” do artigo 70-A:</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“d) aos estabelecimentos indicados no item 3 do § 1º, para pagamento de aquisição de caminhão ou chassi de caminhão com motor, novos, para utilização direta em sua atividade, no transporte de mercadoria, pelo prazo mínimo de um ano, em estabelecimento de sua propriedade localizado neste Estado, desde que os refer</w:t>
      </w:r>
      <w:r w:rsidRPr="002C6C61">
        <w:rPr>
          <w:rFonts w:ascii="Helvetica" w:hAnsi="Helvetica" w:cs="Courier New"/>
          <w:color w:val="000000"/>
        </w:rPr>
        <w:t>i</w:t>
      </w:r>
      <w:r w:rsidRPr="002C6C61">
        <w:rPr>
          <w:rFonts w:ascii="Helvetica" w:hAnsi="Helvetica" w:cs="Courier New"/>
          <w:color w:val="000000"/>
        </w:rPr>
        <w:t xml:space="preserve">dos bens sejam adquiridos de fabricante paulista ou de seu revendedor autorizado;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e) aos estabelecimentos indicados no item 4 do § 1º, para pagamento de aquisição de carroceria nova de caminhão, bem como reboque e semirreboque novos, inclusive refrigerados, para utilização direta em sua atividade, no transporte de mercadoria, pelo prazo mínimo de um ano, em estabelecimento de sua propriedade localizado neste Estado, desde que os referidos bens sejam adquiridos de fabricante paulista ou de seu revendedor autorizado e se destinem a equipar caminhão ou chassi de caminhão com motor, novos, também adquiridos de fabricante paulista ou de seu revendedor autorizado;” (NR);</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II – os itens 3 e 4 ao § 1º do artigo 70-A:</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“3 – na alínea “d” do inciso I, a transferência do crédito somente poderá ser efetuada ao estabelecimento fabricante paulista do caminhão ou chassi de cam</w:t>
      </w:r>
      <w:r w:rsidRPr="002C6C61">
        <w:rPr>
          <w:rFonts w:ascii="Helvetica" w:hAnsi="Helvetica" w:cs="Courier New"/>
          <w:color w:val="000000"/>
        </w:rPr>
        <w:t>i</w:t>
      </w:r>
      <w:r w:rsidRPr="002C6C61">
        <w:rPr>
          <w:rFonts w:ascii="Helvetica" w:hAnsi="Helvetica" w:cs="Courier New"/>
          <w:color w:val="000000"/>
        </w:rPr>
        <w:t>nhão com motor, ou seu revendedor autorizado;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4 – na alínea “e” do inciso I, a transferência do crédito somente poderá ser efetuada ao estabelecimento fabricante paulista da carroceria, reboque ou semi</w:t>
      </w:r>
      <w:r w:rsidRPr="002C6C61">
        <w:rPr>
          <w:rFonts w:ascii="Helvetica" w:hAnsi="Helvetica" w:cs="Courier New"/>
          <w:color w:val="000000"/>
        </w:rPr>
        <w:t>r</w:t>
      </w:r>
      <w:r w:rsidRPr="002C6C61">
        <w:rPr>
          <w:rFonts w:ascii="Helvetica" w:hAnsi="Helvetica" w:cs="Courier New"/>
          <w:color w:val="000000"/>
        </w:rPr>
        <w:t>reboque, ou seu revendedor autorizado.” (NR);</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III – o item 4 ao § 2º do artigo 73:</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4 – as transferências referidas nas alíneas “c” e “e” do inciso III e al</w:t>
      </w:r>
      <w:r w:rsidRPr="002C6C61">
        <w:rPr>
          <w:rFonts w:ascii="Helvetica" w:hAnsi="Helvetica" w:cs="Courier New"/>
          <w:color w:val="000000"/>
        </w:rPr>
        <w:t>í</w:t>
      </w:r>
      <w:r w:rsidRPr="002C6C61">
        <w:rPr>
          <w:rFonts w:ascii="Helvetica" w:hAnsi="Helvetica" w:cs="Courier New"/>
          <w:color w:val="000000"/>
        </w:rPr>
        <w:t>neas “c” e “d” do inciso IV somente poderão ser feitas para estabelecimento fabricante paulista da carroceria de caminhão, reboque e semirreboque, ou seu revendedor aut</w:t>
      </w:r>
      <w:r w:rsidRPr="002C6C61">
        <w:rPr>
          <w:rFonts w:ascii="Helvetica" w:hAnsi="Helvetica" w:cs="Courier New"/>
          <w:color w:val="000000"/>
        </w:rPr>
        <w:t>o</w:t>
      </w:r>
      <w:r w:rsidRPr="002C6C61">
        <w:rPr>
          <w:rFonts w:ascii="Helvetica" w:hAnsi="Helvetica" w:cs="Courier New"/>
          <w:color w:val="000000"/>
        </w:rPr>
        <w:t>rizado.</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 xml:space="preserve">Artigo 3º - Este decreto entra em vigor na data de sua publicação.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Palácio dos Bandeirantes, 29 de dezembro de 2016</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lastRenderedPageBreak/>
        <w:t>GERALDO ALCKMIN</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OFÍCIO GS-CAT Nº 932/2016</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 xml:space="preserve">Senhor Governador,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 xml:space="preserve">Tenho a honra de encaminhar a Vossa Excelência a inclusa minuta de decreto, que introduz alterações no Regulamento do ICMS, aprovado pelo Decreto 45.490, de 30 de novembro de 2000.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A minuta amplia as hipóteses de transferência de crédito do ICMS, b</w:t>
      </w:r>
      <w:r w:rsidRPr="002C6C61">
        <w:rPr>
          <w:rFonts w:ascii="Helvetica" w:hAnsi="Helvetica" w:cs="Courier New"/>
          <w:color w:val="000000"/>
        </w:rPr>
        <w:t>e</w:t>
      </w:r>
      <w:r w:rsidRPr="002C6C61">
        <w:rPr>
          <w:rFonts w:ascii="Helvetica" w:hAnsi="Helvetica" w:cs="Courier New"/>
          <w:color w:val="000000"/>
        </w:rPr>
        <w:t>neficiando os contribuintes na aquisição de caminhões, chassis e carrocerias de cam</w:t>
      </w:r>
      <w:r w:rsidRPr="002C6C61">
        <w:rPr>
          <w:rFonts w:ascii="Helvetica" w:hAnsi="Helvetica" w:cs="Courier New"/>
          <w:color w:val="000000"/>
        </w:rPr>
        <w:t>i</w:t>
      </w:r>
      <w:r w:rsidRPr="002C6C61">
        <w:rPr>
          <w:rFonts w:ascii="Helvetica" w:hAnsi="Helvetica" w:cs="Courier New"/>
          <w:color w:val="000000"/>
        </w:rPr>
        <w:t>nhão, reboques e semirreboques, novos.</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Com esses esclarecimentos e propondo a edição de decreto conforme a minuta, aproveito o ensejo para reiterar-lhe meus protestos de estima e alta consid</w:t>
      </w:r>
      <w:r w:rsidRPr="002C6C61">
        <w:rPr>
          <w:rFonts w:ascii="Helvetica" w:hAnsi="Helvetica" w:cs="Courier New"/>
          <w:color w:val="000000"/>
        </w:rPr>
        <w:t>e</w:t>
      </w:r>
      <w:r w:rsidRPr="002C6C61">
        <w:rPr>
          <w:rFonts w:ascii="Helvetica" w:hAnsi="Helvetica" w:cs="Courier New"/>
          <w:color w:val="000000"/>
        </w:rPr>
        <w:t xml:space="preserve">ração. </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Helcio Tokeshi</w:t>
      </w:r>
    </w:p>
    <w:p w:rsidR="00875617" w:rsidRPr="002C6C61" w:rsidRDefault="00875617" w:rsidP="00523354">
      <w:pPr>
        <w:autoSpaceDE w:val="0"/>
        <w:autoSpaceDN w:val="0"/>
        <w:adjustRightInd w:val="0"/>
        <w:spacing w:beforeLines="60" w:after="144"/>
        <w:ind w:left="0" w:firstLine="1418"/>
        <w:jc w:val="both"/>
        <w:rPr>
          <w:rFonts w:ascii="Helvetica" w:hAnsi="Helvetica" w:cs="Courier New"/>
          <w:color w:val="000000"/>
        </w:rPr>
      </w:pPr>
      <w:r w:rsidRPr="002C6C61">
        <w:rPr>
          <w:rFonts w:ascii="Helvetica" w:hAnsi="Helvetica" w:cs="Courier New"/>
          <w:color w:val="000000"/>
        </w:rPr>
        <w:t>Secretário da Fazenda</w:t>
      </w:r>
    </w:p>
    <w:sectPr w:rsidR="00875617" w:rsidRPr="002C6C61" w:rsidSect="002C6C61">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20002A87" w:usb1="00000000" w:usb2="00000000"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characterSpacingControl w:val="doNotCompress"/>
  <w:compat/>
  <w:rsids>
    <w:rsidRoot w:val="00875617"/>
    <w:rsid w:val="00020FA1"/>
    <w:rsid w:val="00045E6D"/>
    <w:rsid w:val="00523354"/>
    <w:rsid w:val="008529C5"/>
    <w:rsid w:val="00875617"/>
    <w:rsid w:val="00A52008"/>
    <w:rsid w:val="00F750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5166</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3</cp:revision>
  <dcterms:created xsi:type="dcterms:W3CDTF">2017-01-04T12:08:00Z</dcterms:created>
  <dcterms:modified xsi:type="dcterms:W3CDTF">2017-01-04T12:37:00Z</dcterms:modified>
</cp:coreProperties>
</file>