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75B" w:rsidRPr="00F04247" w:rsidRDefault="00C1075B" w:rsidP="00F042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04247">
        <w:rPr>
          <w:rFonts w:ascii="Helvetica" w:hAnsi="Helvetica" w:cs="Helvetica"/>
          <w:b/>
          <w:bCs/>
          <w:sz w:val="22"/>
          <w:szCs w:val="22"/>
        </w:rPr>
        <w:t>DECRETO Nº 65.235, DE 8 DE OUTUBRO DE 2020</w:t>
      </w:r>
    </w:p>
    <w:p w:rsidR="00C1075B" w:rsidRPr="00F04247" w:rsidRDefault="00C1075B" w:rsidP="00F04247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F04247">
        <w:rPr>
          <w:rFonts w:ascii="Helvetica" w:hAnsi="Helvetica" w:cs="Helvetica"/>
          <w:sz w:val="22"/>
          <w:szCs w:val="22"/>
        </w:rPr>
        <w:t>Autoriza a Fazenda do Estado a receber da Companhia de Desenvolvimento Habitacional e Urbano do Estado de São Paulo - CDHU, mediante permissão de uso, a títul</w:t>
      </w:r>
      <w:bookmarkStart w:id="0" w:name="_GoBack"/>
      <w:bookmarkEnd w:id="0"/>
      <w:r w:rsidRPr="00F04247">
        <w:rPr>
          <w:rFonts w:ascii="Helvetica" w:hAnsi="Helvetica" w:cs="Helvetica"/>
          <w:sz w:val="22"/>
          <w:szCs w:val="22"/>
        </w:rPr>
        <w:t>o precário e gratuito e por prazo indeterminado, o imóvel que especifica, e dá providências correlatas</w:t>
      </w:r>
    </w:p>
    <w:p w:rsidR="00C1075B" w:rsidRPr="00F04247" w:rsidRDefault="00C1075B" w:rsidP="00F042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04247">
        <w:rPr>
          <w:rFonts w:ascii="Helvetica" w:hAnsi="Helvetica" w:cs="Helvetica"/>
          <w:sz w:val="22"/>
          <w:szCs w:val="22"/>
        </w:rPr>
        <w:t xml:space="preserve">JOÃO DORIA, </w:t>
      </w:r>
      <w:r w:rsidR="00F04247" w:rsidRPr="00F04247">
        <w:rPr>
          <w:rFonts w:ascii="Helvetica" w:hAnsi="Helvetica" w:cs="Helvetica"/>
          <w:sz w:val="22"/>
          <w:szCs w:val="22"/>
        </w:rPr>
        <w:t>GOVERNADOR DO ESTADO DE SÃO PAULO</w:t>
      </w:r>
      <w:r w:rsidRPr="00F04247">
        <w:rPr>
          <w:rFonts w:ascii="Helvetica" w:hAnsi="Helvetica" w:cs="Helvetica"/>
          <w:sz w:val="22"/>
          <w:szCs w:val="22"/>
        </w:rPr>
        <w:t>, no uso de suas atribuições legais,</w:t>
      </w:r>
    </w:p>
    <w:p w:rsidR="00C1075B" w:rsidRPr="00F04247" w:rsidRDefault="00C1075B" w:rsidP="00F042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04247">
        <w:rPr>
          <w:rFonts w:ascii="Helvetica" w:hAnsi="Helvetica" w:cs="Helvetica"/>
          <w:sz w:val="22"/>
          <w:szCs w:val="22"/>
        </w:rPr>
        <w:t>Decreta:</w:t>
      </w:r>
    </w:p>
    <w:p w:rsidR="00C1075B" w:rsidRPr="00F04247" w:rsidRDefault="00C1075B" w:rsidP="00F042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04247">
        <w:rPr>
          <w:rFonts w:ascii="Helvetica" w:hAnsi="Helvetica" w:cs="Helvetica"/>
          <w:sz w:val="22"/>
          <w:szCs w:val="22"/>
        </w:rPr>
        <w:t>Artigo 1° - Fica a Fazenda do Estado autorizada a receber da Companhia de Desenvolvimento Habitacional e Urbano do Estado de São Paulo - CDHU, mediante permissão de uso, a título precário e gratuito e por prazo indeterminado, área com 7.914,00m</w:t>
      </w:r>
      <w:r w:rsidR="00F04247">
        <w:rPr>
          <w:rFonts w:ascii="Helvetica" w:hAnsi="Helvetica" w:cs="Helvetica"/>
          <w:sz w:val="22"/>
          <w:szCs w:val="22"/>
        </w:rPr>
        <w:t>²</w:t>
      </w:r>
      <w:r w:rsidRPr="00F04247">
        <w:rPr>
          <w:rFonts w:ascii="Helvetica" w:hAnsi="Helvetica" w:cs="Helvetica"/>
          <w:sz w:val="22"/>
          <w:szCs w:val="22"/>
        </w:rPr>
        <w:t xml:space="preserve"> (sete mil, novecentos e quatorze metros quadrados), localizada no Conjunto Habitacional Cubatão A2 - Bolsão IX, no Município de Cubatão, devidamente descrita e identificada nos autos do Processo SEGOV-PRC-2020/02327.</w:t>
      </w:r>
    </w:p>
    <w:p w:rsidR="00C1075B" w:rsidRPr="00F04247" w:rsidRDefault="00C1075B" w:rsidP="00F042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04247">
        <w:rPr>
          <w:rFonts w:ascii="Helvetica" w:hAnsi="Helvetica" w:cs="Helvetica"/>
          <w:sz w:val="22"/>
          <w:szCs w:val="22"/>
        </w:rPr>
        <w:t>Parágrafo único - A permissão de uso da área a que alude o "caput" deste artigo é outorgada para o fim específico de o Estado implantar o Programa Praça da Cidadania, no âmbito do qual serão realizados projetos e cursos de capacitação sob a coordenação do Fundo Social de São Paulo - FUSSP, nos termos do Decreto nº 64.160, de 28 de março de 2019.</w:t>
      </w:r>
    </w:p>
    <w:p w:rsidR="00C1075B" w:rsidRPr="00F04247" w:rsidRDefault="00C1075B" w:rsidP="00F042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04247">
        <w:rPr>
          <w:rFonts w:ascii="Helvetica" w:hAnsi="Helvetica" w:cs="Helvetica"/>
          <w:sz w:val="22"/>
          <w:szCs w:val="22"/>
        </w:rPr>
        <w:t>Artigo 2° - A permissão de uso de que trata este decreto será efetivada por meio de termo a ser lavrado pela unidade competente da Procuradoria Geral do Estado.</w:t>
      </w:r>
    </w:p>
    <w:p w:rsidR="00C1075B" w:rsidRPr="00F04247" w:rsidRDefault="00C1075B" w:rsidP="00F042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04247">
        <w:rPr>
          <w:rFonts w:ascii="Helvetica" w:hAnsi="Helvetica" w:cs="Helvetica"/>
          <w:sz w:val="22"/>
          <w:szCs w:val="22"/>
        </w:rPr>
        <w:t>Parágrafo único - A Fazenda do Estado será representada, no instrumento a que se refere o "caput" deste artigo, pela Presidente do Fundo Social de São Paulo - FUSSP.</w:t>
      </w:r>
    </w:p>
    <w:p w:rsidR="00C1075B" w:rsidRPr="00F04247" w:rsidRDefault="00C1075B" w:rsidP="00F042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04247">
        <w:rPr>
          <w:rFonts w:ascii="Helvetica" w:hAnsi="Helvetica" w:cs="Helvetica"/>
          <w:sz w:val="22"/>
          <w:szCs w:val="22"/>
        </w:rPr>
        <w:t>Artigo 3° - Este decreto entra em vigor na data de sua publicação.</w:t>
      </w:r>
    </w:p>
    <w:p w:rsidR="00C1075B" w:rsidRPr="00F04247" w:rsidRDefault="00C1075B" w:rsidP="00F042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04247">
        <w:rPr>
          <w:rFonts w:ascii="Helvetica" w:hAnsi="Helvetica" w:cs="Helvetica"/>
          <w:sz w:val="22"/>
          <w:szCs w:val="22"/>
        </w:rPr>
        <w:t>Palácio dos Bandeirantes, 8 de outubro de 2020</w:t>
      </w:r>
    </w:p>
    <w:p w:rsidR="002D52AA" w:rsidRPr="00F04247" w:rsidRDefault="00C1075B" w:rsidP="00F04247">
      <w:pPr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04247">
        <w:rPr>
          <w:rFonts w:ascii="Helvetica" w:hAnsi="Helvetica" w:cs="Helvetica"/>
          <w:sz w:val="22"/>
          <w:szCs w:val="22"/>
        </w:rPr>
        <w:t>JOÃO DORIA</w:t>
      </w:r>
    </w:p>
    <w:sectPr w:rsidR="002D52AA" w:rsidRPr="00F04247" w:rsidSect="00F04247">
      <w:pgSz w:w="11906" w:h="16838" w:code="9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1075B"/>
    <w:rsid w:val="00032E3E"/>
    <w:rsid w:val="000B071B"/>
    <w:rsid w:val="000B440F"/>
    <w:rsid w:val="000F0F58"/>
    <w:rsid w:val="000F2DB4"/>
    <w:rsid w:val="00153485"/>
    <w:rsid w:val="001A785B"/>
    <w:rsid w:val="001B0EAA"/>
    <w:rsid w:val="002441D6"/>
    <w:rsid w:val="0024679F"/>
    <w:rsid w:val="002B75DA"/>
    <w:rsid w:val="002D52AA"/>
    <w:rsid w:val="003757B3"/>
    <w:rsid w:val="0038237A"/>
    <w:rsid w:val="004317D2"/>
    <w:rsid w:val="004422EE"/>
    <w:rsid w:val="004738B8"/>
    <w:rsid w:val="00523072"/>
    <w:rsid w:val="005D1B78"/>
    <w:rsid w:val="00625049"/>
    <w:rsid w:val="0065267E"/>
    <w:rsid w:val="006A0B6E"/>
    <w:rsid w:val="006B6B66"/>
    <w:rsid w:val="006E3074"/>
    <w:rsid w:val="00717752"/>
    <w:rsid w:val="00717F64"/>
    <w:rsid w:val="007864B4"/>
    <w:rsid w:val="007F02C1"/>
    <w:rsid w:val="007F158B"/>
    <w:rsid w:val="00830149"/>
    <w:rsid w:val="008E13CF"/>
    <w:rsid w:val="00946107"/>
    <w:rsid w:val="009A20CC"/>
    <w:rsid w:val="009B29C4"/>
    <w:rsid w:val="00BE7C77"/>
    <w:rsid w:val="00BF6DBE"/>
    <w:rsid w:val="00C1075B"/>
    <w:rsid w:val="00CB2A09"/>
    <w:rsid w:val="00F04247"/>
    <w:rsid w:val="00F20098"/>
    <w:rsid w:val="00F34308"/>
    <w:rsid w:val="00F56384"/>
    <w:rsid w:val="00F56FE2"/>
    <w:rsid w:val="00F9451F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5181C-7AE7-40B6-9EBA-ABD0DDB9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5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075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075B"/>
    <w:rPr>
      <w:rFonts w:eastAsia="Times New Roman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2</cp:revision>
  <dcterms:created xsi:type="dcterms:W3CDTF">2020-10-09T15:57:00Z</dcterms:created>
  <dcterms:modified xsi:type="dcterms:W3CDTF">2020-10-09T16:18:00Z</dcterms:modified>
</cp:coreProperties>
</file>