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93D3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DC7A8E">
        <w:rPr>
          <w:rFonts w:ascii="Helvetica" w:hAnsi="Helvetica"/>
          <w:b/>
          <w:bCs/>
          <w:sz w:val="22"/>
          <w:szCs w:val="22"/>
        </w:rPr>
        <w:t>DECRETO Nº 70.312, DE 29 DE DEZEMBRO DE 2025</w:t>
      </w:r>
    </w:p>
    <w:p w14:paraId="0584C14D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Dispõe sobre a possibilidade de contribuintes que exercem a atividade de comércio varejista parcelarem o ICMS devido pelas saídas de mercadorias promovidas em dezembro de 2025.</w:t>
      </w:r>
    </w:p>
    <w:p w14:paraId="50F84A90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DC7A8E">
        <w:rPr>
          <w:rFonts w:ascii="Helvetica" w:hAnsi="Helvetica"/>
          <w:sz w:val="22"/>
          <w:szCs w:val="22"/>
        </w:rPr>
        <w:t>, no uso de suas atribuições legais e tendo em vista o disposto no Convênio ICMS 227/17, de 15 de dezembro de 2017,</w:t>
      </w:r>
    </w:p>
    <w:p w14:paraId="60515ADD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b/>
          <w:bCs/>
          <w:sz w:val="22"/>
          <w:szCs w:val="22"/>
        </w:rPr>
        <w:t>DECRETA</w:t>
      </w:r>
      <w:r w:rsidRPr="00DC7A8E">
        <w:rPr>
          <w:rFonts w:ascii="Helvetica" w:hAnsi="Helvetica"/>
          <w:sz w:val="22"/>
          <w:szCs w:val="22"/>
        </w:rPr>
        <w:t>:</w:t>
      </w:r>
    </w:p>
    <w:p w14:paraId="2C17C759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1º - Os contribuintes que exercem a atividade de comércio varejista poderão recolher o Imposto sobre Operações Relativas à Circulação de Mercadorias e sobre Prestações de Serviços de Transporte Interestadual e Intermunicipal e de Comunicação - ICMS referente às saídas de mercadorias realizadas no mês de dezembro de 2025 em 2 (duas) parcelas mensais e consecutivas, com dispensa de juros e multas, desde que:</w:t>
      </w:r>
    </w:p>
    <w:p w14:paraId="27476CDD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 - </w:t>
      </w:r>
      <w:proofErr w:type="gramStart"/>
      <w:r w:rsidRPr="00DC7A8E">
        <w:rPr>
          <w:rFonts w:ascii="Helvetica" w:hAnsi="Helvetica"/>
          <w:sz w:val="22"/>
          <w:szCs w:val="22"/>
        </w:rPr>
        <w:t>a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primeira parcela seja recolhida até o dia 20 do mês de janeiro de 2026;</w:t>
      </w:r>
    </w:p>
    <w:p w14:paraId="7A28115B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DC7A8E">
        <w:rPr>
          <w:rFonts w:ascii="Helvetica" w:hAnsi="Helvetica"/>
          <w:sz w:val="22"/>
          <w:szCs w:val="22"/>
        </w:rPr>
        <w:t>a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segunda parcela seja recolhida até o dia 20 do mês de fevereiro de 2026.</w:t>
      </w:r>
    </w:p>
    <w:p w14:paraId="6E2EBD4D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1º - O disposto neste artigo aplica-se aos contribuintes que, em 31 de dezembro de 2025, tenham a sua atividade principal enquadrada em um dos seguintes códigos da Classificação Nacional de Atividades Econômicas - CNAE:</w:t>
      </w:r>
    </w:p>
    <w:p w14:paraId="12212CE2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1 - 36006;</w:t>
      </w:r>
    </w:p>
    <w:p w14:paraId="1DC3A1F6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2 - 45307 (exceto 4530-7/01, 4530-7/02 e 4530-7/06);</w:t>
      </w:r>
    </w:p>
    <w:p w14:paraId="75291542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3 - 45412 (exceto 4541-2/01 e 4541-2/02);</w:t>
      </w:r>
    </w:p>
    <w:p w14:paraId="44217C56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4 - 47113, 47121, 47130, 47211, 47229, 47237, 47245, 47296, 47415, 47423, 47431, 47440, 47512, 47521, 47539, 47547, 47555, 47563, 47571, 47598, 47610, 47628, 47636, 47717, 47725, 47733, 47741, 47814, 47822, 47831, 47857 e 47890.</w:t>
      </w:r>
    </w:p>
    <w:p w14:paraId="53ABD6B8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2° - O recolhimento do ICMS na forma prevista neste artigo é opcional, ficando facultado ao contribuinte efetuar o recolhimento integral do imposto no mês de janeiro de 2026, até a data estabelecida no Anexo IV do Regulamento do ICMS - RICMS, aprovado pelo Decreto nº 45.490, de 30 de novembro de 2000.</w:t>
      </w:r>
    </w:p>
    <w:p w14:paraId="025924C4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2º - O recolhimento de cada uma das parcelas previstas no artigo 1º deverá ser efetuado por meio de Documento de Arrecadação de Receitas Estaduais - DARE-SP, observando-se o seguinte:</w:t>
      </w:r>
    </w:p>
    <w:p w14:paraId="30E43777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 - </w:t>
      </w:r>
      <w:proofErr w:type="gramStart"/>
      <w:r w:rsidRPr="00DC7A8E">
        <w:rPr>
          <w:rFonts w:ascii="Helvetica" w:hAnsi="Helvetica"/>
          <w:sz w:val="22"/>
          <w:szCs w:val="22"/>
        </w:rPr>
        <w:t>no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tipo de débito, deverá ser selecionada a opção “ICMS - Operações Próprias - RPA (04601)”;</w:t>
      </w:r>
    </w:p>
    <w:p w14:paraId="3E3095EB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DC7A8E">
        <w:rPr>
          <w:rFonts w:ascii="Helvetica" w:hAnsi="Helvetica"/>
          <w:sz w:val="22"/>
          <w:szCs w:val="22"/>
        </w:rPr>
        <w:t>no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campo “Referência”, deverá ser consignado “12/2025”;</w:t>
      </w:r>
    </w:p>
    <w:p w14:paraId="68F42000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III - no campo “Valor do Imposto”, deverá ser indicado o valor correspondente a 50% (cinquenta por cento) do valor total do imposto devido.</w:t>
      </w:r>
    </w:p>
    <w:p w14:paraId="787C92B6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3º - Este decreto entra em vigor na data de sua publicação.</w:t>
      </w:r>
    </w:p>
    <w:p w14:paraId="5E1553D7" w14:textId="77777777" w:rsidR="00D759FD" w:rsidRPr="00DC7A8E" w:rsidRDefault="00D759FD" w:rsidP="00D759F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FELÍCIO RAMUTH</w:t>
      </w:r>
    </w:p>
    <w:sectPr w:rsidR="00D759FD" w:rsidRPr="00DC7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FD"/>
    <w:rsid w:val="001C1DB1"/>
    <w:rsid w:val="007E77C1"/>
    <w:rsid w:val="00D759FD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A82A"/>
  <w15:chartTrackingRefBased/>
  <w15:docId w15:val="{6E030F19-0DC2-468D-BFFE-C8B6DFED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FD"/>
  </w:style>
  <w:style w:type="paragraph" w:styleId="Ttulo1">
    <w:name w:val="heading 1"/>
    <w:basedOn w:val="Normal"/>
    <w:next w:val="Normal"/>
    <w:link w:val="Ttulo1Char"/>
    <w:uiPriority w:val="9"/>
    <w:qFormat/>
    <w:rsid w:val="00D75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5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5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5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5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5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5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5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5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5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5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5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59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59F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59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59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59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59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5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5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5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5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59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59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59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5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59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5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2025-12-30T12:47:00Z</dcterms:created>
  <dcterms:modified xsi:type="dcterms:W3CDTF">2025-12-30T12:47:00Z</dcterms:modified>
</cp:coreProperties>
</file>