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2844" w14:textId="77777777" w:rsidR="00F41C01" w:rsidRPr="008A122A" w:rsidRDefault="00F41C01" w:rsidP="00F41C01">
      <w:pPr>
        <w:spacing w:before="60" w:after="60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8A122A">
        <w:rPr>
          <w:rFonts w:ascii="Helvetica-Normal" w:hAnsi="Helvetica-Normal"/>
          <w:b/>
          <w:bCs/>
          <w:sz w:val="22"/>
          <w:szCs w:val="22"/>
        </w:rPr>
        <w:t>DECRETO Nº 70.045, DE 31 DE OUTUBRO DE 2025</w:t>
      </w:r>
    </w:p>
    <w:p w14:paraId="37548D00" w14:textId="77777777" w:rsidR="00F41C01" w:rsidRPr="008A122A" w:rsidRDefault="00F41C01" w:rsidP="00F41C01">
      <w:pPr>
        <w:spacing w:before="60" w:after="60"/>
        <w:ind w:left="3686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Dispõe sobre abertura de crédito suplementar ao Orçamento Fiscal na Secretaria da Cultura, Economia e Indústria Criativas, visando ao atendimento de Despesas Correntes.</w:t>
      </w:r>
    </w:p>
    <w:p w14:paraId="41B1F9BD" w14:textId="77777777" w:rsidR="00F41C01" w:rsidRPr="008A122A" w:rsidRDefault="00F41C01" w:rsidP="00F41C01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8A122A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3C69F1A" w14:textId="77777777" w:rsidR="00F41C01" w:rsidRPr="008A122A" w:rsidRDefault="00F41C01" w:rsidP="00F41C01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b/>
          <w:bCs/>
          <w:sz w:val="22"/>
          <w:szCs w:val="22"/>
        </w:rPr>
        <w:t>Decreta</w:t>
      </w:r>
      <w:r w:rsidRPr="008A122A">
        <w:rPr>
          <w:rFonts w:ascii="Helvetica-Normal" w:hAnsi="Helvetica-Normal"/>
          <w:sz w:val="22"/>
          <w:szCs w:val="22"/>
        </w:rPr>
        <w:t>:</w:t>
      </w:r>
    </w:p>
    <w:p w14:paraId="55D2814F" w14:textId="77777777" w:rsidR="00F41C01" w:rsidRPr="008A122A" w:rsidRDefault="00F41C01" w:rsidP="00F41C01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 xml:space="preserve">Artigo 1° - Fica aberto um crédito de R$ 500.000,00 (quinhentos mil reais), suplementar ao orçamento da Secretaria da Cultura, Economia e Indústria Criativas, observando-se as classificações Institucional, Econômica, </w:t>
      </w:r>
      <w:proofErr w:type="gramStart"/>
      <w:r w:rsidRPr="008A122A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8A122A">
        <w:rPr>
          <w:rFonts w:ascii="Helvetica-Normal" w:hAnsi="Helvetica-Normal"/>
          <w:sz w:val="22"/>
          <w:szCs w:val="22"/>
        </w:rPr>
        <w:t>, conforme a Tabela 1, anexa.</w:t>
      </w:r>
    </w:p>
    <w:p w14:paraId="07B79DE0" w14:textId="77777777" w:rsidR="00F41C01" w:rsidRPr="008A122A" w:rsidRDefault="00F41C01" w:rsidP="00F41C01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A305C9D" w14:textId="77777777" w:rsidR="00F41C01" w:rsidRPr="008A122A" w:rsidRDefault="00F41C01" w:rsidP="00F41C01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Artigo 3° - Este decreto entra em vigor na data de sua publicação.</w:t>
      </w:r>
    </w:p>
    <w:p w14:paraId="1C5DBC64" w14:textId="77777777" w:rsidR="00F41C01" w:rsidRPr="008A122A" w:rsidRDefault="00F41C01" w:rsidP="00F41C01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TARCÍSIO DE FREITAS</w:t>
      </w:r>
    </w:p>
    <w:p w14:paraId="53111B7F" w14:textId="77777777" w:rsidR="00F41C01" w:rsidRPr="008A122A" w:rsidRDefault="00F41C01" w:rsidP="00F41C01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F41C01" w:rsidRPr="008A1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01"/>
    <w:rsid w:val="004064B5"/>
    <w:rsid w:val="00735C73"/>
    <w:rsid w:val="007E77C1"/>
    <w:rsid w:val="00F41C0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44C1"/>
  <w15:chartTrackingRefBased/>
  <w15:docId w15:val="{2DAA1839-3A86-4FA8-94DB-A48CD1B5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C01"/>
  </w:style>
  <w:style w:type="paragraph" w:styleId="Ttulo1">
    <w:name w:val="heading 1"/>
    <w:basedOn w:val="Normal"/>
    <w:next w:val="Normal"/>
    <w:link w:val="Ttulo1Char"/>
    <w:uiPriority w:val="9"/>
    <w:qFormat/>
    <w:rsid w:val="00F4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1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C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C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1C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C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1C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C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C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1C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1C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1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1C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1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853</Characters>
  <Application>Microsoft Office Word</Application>
  <DocSecurity>0</DocSecurity>
  <Lines>19</Lines>
  <Paragraphs>9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2025-11-03T14:39:00Z</dcterms:created>
  <dcterms:modified xsi:type="dcterms:W3CDTF">2025-11-03T14:39:00Z</dcterms:modified>
</cp:coreProperties>
</file>