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DA39" w14:textId="77777777" w:rsidR="00640B49" w:rsidRPr="00640B49" w:rsidRDefault="00640B49" w:rsidP="00631D4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69.436,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5972695D" w14:textId="77777777" w:rsidR="00640B49" w:rsidRPr="00640B49" w:rsidRDefault="00640B49" w:rsidP="00631D4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e das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Confian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da Secretaria de Esportes e d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outras provid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ncias.</w:t>
      </w:r>
    </w:p>
    <w:p w14:paraId="1540F885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</w:t>
      </w:r>
      <w:r w:rsidRPr="00640B49">
        <w:rPr>
          <w:rFonts w:ascii="Helvetica" w:hAnsi="Helvetica"/>
          <w:sz w:val="22"/>
          <w:szCs w:val="22"/>
        </w:rPr>
        <w:t>, 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</w:t>
      </w:r>
    </w:p>
    <w:p w14:paraId="788AB0B9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7BAAA210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e das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Confian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da Secretaria de Esportes, na forma dos Anexos I e II deste decreto.</w:t>
      </w:r>
    </w:p>
    <w:p w14:paraId="5C183F90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294B6BFA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40B49">
        <w:rPr>
          <w:rFonts w:ascii="Helvetica" w:hAnsi="Helvetica"/>
          <w:sz w:val="22"/>
          <w:szCs w:val="22"/>
        </w:rPr>
        <w:t>as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rios e totais;</w:t>
      </w:r>
    </w:p>
    <w:p w14:paraId="4D7A288A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40B49">
        <w:rPr>
          <w:rFonts w:ascii="Helvetica" w:hAnsi="Helvetica"/>
          <w:sz w:val="22"/>
          <w:szCs w:val="22"/>
        </w:rPr>
        <w:t>as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unidades da Secretaria de Esportes que atuam como 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rg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central, setorial e </w:t>
      </w:r>
      <w:proofErr w:type="spellStart"/>
      <w:r w:rsidRPr="00640B49">
        <w:rPr>
          <w:rFonts w:ascii="Helvetica" w:hAnsi="Helvetica"/>
          <w:sz w:val="22"/>
          <w:szCs w:val="22"/>
        </w:rPr>
        <w:t>subsetorial</w:t>
      </w:r>
      <w:proofErr w:type="spellEnd"/>
      <w:r w:rsidRPr="00640B49">
        <w:rPr>
          <w:rFonts w:ascii="Helvetica" w:hAnsi="Helvetica"/>
          <w:sz w:val="22"/>
          <w:szCs w:val="22"/>
        </w:rPr>
        <w:t xml:space="preserve"> dos sistemas administrativos;</w:t>
      </w:r>
    </w:p>
    <w:p w14:paraId="6272245A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III - os cargos e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extintos e as gratifica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incompat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veis.</w:t>
      </w:r>
    </w:p>
    <w:p w14:paraId="4FE971F4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Os cargos em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o,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confian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a,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es-atividade em confian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e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retribu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das por "</w:t>
      </w:r>
      <w:proofErr w:type="gramStart"/>
      <w:r w:rsidRPr="00640B49">
        <w:rPr>
          <w:rFonts w:ascii="Helvetica" w:hAnsi="Helvetica"/>
          <w:sz w:val="22"/>
          <w:szCs w:val="22"/>
        </w:rPr>
        <w:t>pro labore</w:t>
      </w:r>
      <w:proofErr w:type="gramEnd"/>
      <w:r w:rsidRPr="00640B49">
        <w:rPr>
          <w:rFonts w:ascii="Helvetica" w:hAnsi="Helvetica"/>
          <w:sz w:val="22"/>
          <w:szCs w:val="22"/>
        </w:rPr>
        <w:t>" ocupados por servidores em gozo dos afastamentos previstos nos artigos 78, 191 e 199 da Lei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neas "e", "g" e "h" da Lei federal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8.213, de 24 de julho de 1991, ser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extintos imediatamente ap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s o 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rmino do afastamento.</w:t>
      </w:r>
    </w:p>
    <w:p w14:paraId="49C56EA3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2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A extin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a que se referem o inciso III e o </w:t>
      </w: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deste artigo ser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registrada e identificada em ato do Secret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de Esportes, conforme regulamenta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do 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rg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central do Sistema de Organiza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Institucional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 - SIORG.</w:t>
      </w:r>
    </w:p>
    <w:p w14:paraId="36324A9E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vel inferior a 14 ser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feito em Resolu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Secret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de Esportes, observadas as diretrizes estabelecidas no artigo 4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68.742, de 5 de agosto de 2024.</w:t>
      </w:r>
    </w:p>
    <w:p w14:paraId="42655C5A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4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Nos termos do artigo 18 da Lei Complementar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1.395, de 22 de dezembro de 2023, e do artigo 19 do Decreto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68.742, de 5 de agosto de 2024, alterado pelo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69.286, de 30 de dezembro de 2024, no </w:t>
      </w:r>
      <w:r w:rsidRPr="00640B49">
        <w:rPr>
          <w:rFonts w:ascii="Calibri" w:hAnsi="Calibri" w:cs="Calibri"/>
          <w:sz w:val="22"/>
          <w:szCs w:val="22"/>
        </w:rPr>
        <w:t>â</w:t>
      </w:r>
      <w:r w:rsidRPr="00640B49">
        <w:rPr>
          <w:rFonts w:ascii="Helvetica" w:hAnsi="Helvetica"/>
          <w:sz w:val="22"/>
          <w:szCs w:val="22"/>
        </w:rPr>
        <w:t>mbito da Secretaria de Esportes inexistem:</w:t>
      </w:r>
    </w:p>
    <w:p w14:paraId="4594B113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40B49">
        <w:rPr>
          <w:rFonts w:ascii="Helvetica" w:hAnsi="Helvetica"/>
          <w:sz w:val="22"/>
          <w:szCs w:val="22"/>
        </w:rPr>
        <w:t>requisitos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complementares de preenchimento de cargos em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e fun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confian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a;</w:t>
      </w:r>
    </w:p>
    <w:p w14:paraId="745A1192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40B49">
        <w:rPr>
          <w:rFonts w:ascii="Helvetica" w:hAnsi="Helvetica"/>
          <w:sz w:val="22"/>
          <w:szCs w:val="22"/>
        </w:rPr>
        <w:t>situa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em que haja lei espec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fica de carreiras e correspondentes classes, de modo que n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h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3E610EEB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5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As gratifica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es, abonos, pr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mios, "</w:t>
      </w:r>
      <w:proofErr w:type="gramStart"/>
      <w:r w:rsidRPr="00640B49">
        <w:rPr>
          <w:rFonts w:ascii="Helvetica" w:hAnsi="Helvetica"/>
          <w:sz w:val="22"/>
          <w:szCs w:val="22"/>
        </w:rPr>
        <w:t>pro labore</w:t>
      </w:r>
      <w:proofErr w:type="gramEnd"/>
      <w:r w:rsidRPr="00640B49">
        <w:rPr>
          <w:rFonts w:ascii="Helvetica" w:hAnsi="Helvetica"/>
          <w:sz w:val="22"/>
          <w:szCs w:val="22"/>
        </w:rPr>
        <w:t>" e adicionais incompat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veis com o regime de subs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dios dos cargos em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o, em atendimento ao disposto no artigo 13 da Lei Complementar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1.395, de 22 de dezembro de 2023, est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listadas no Anexo V-B deste decreto.</w:t>
      </w:r>
    </w:p>
    <w:p w14:paraId="2C861108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lastRenderedPageBreak/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Nos casos de designa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em FCESP e nas hip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teses de nomea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em CCESP em que a op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seja pela remunera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dio fixado para o respectivo cargo em comiss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o, dever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1.395, de 22 de dezembro de 2023.</w:t>
      </w:r>
    </w:p>
    <w:p w14:paraId="2E483A92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6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subsequente ao 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rmino do prazo de 30 (trinta) dias contado da data da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ficando revogadas as disposi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em contr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rio, em especial 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56.637, de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de janeiro de 2011, exceto os artigos 42 a 47.</w:t>
      </w:r>
    </w:p>
    <w:p w14:paraId="23FBC4A3" w14:textId="77777777" w:rsidR="00640B49" w:rsidRPr="00640B49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p w14:paraId="16969330" w14:textId="4DA341FF" w:rsidR="00640B49" w:rsidRPr="006F4558" w:rsidRDefault="00640B49" w:rsidP="006F455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6F4558">
        <w:rPr>
          <w:rFonts w:ascii="Helvetica" w:hAnsi="Helvetica"/>
          <w:b/>
          <w:bCs/>
          <w:sz w:val="22"/>
          <w:szCs w:val="22"/>
        </w:rPr>
        <w:t>OBS.: ANEXOS CONSTANTES PARA DOWNLOAD</w:t>
      </w:r>
    </w:p>
    <w:sectPr w:rsidR="00640B49" w:rsidRPr="006F4558" w:rsidSect="006F455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49"/>
    <w:rsid w:val="00225568"/>
    <w:rsid w:val="00406CC6"/>
    <w:rsid w:val="00442E99"/>
    <w:rsid w:val="00631D41"/>
    <w:rsid w:val="00640B49"/>
    <w:rsid w:val="006F4558"/>
    <w:rsid w:val="007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FD4A"/>
  <w15:chartTrackingRefBased/>
  <w15:docId w15:val="{CECB4E25-2E52-4346-9462-4D09491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B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B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B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B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B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B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B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B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B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B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2025-03-27T13:22:00Z</dcterms:created>
  <dcterms:modified xsi:type="dcterms:W3CDTF">2025-03-27T14:31:00Z</dcterms:modified>
</cp:coreProperties>
</file>