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DA0F" w14:textId="77777777" w:rsidR="004A3565" w:rsidRPr="004A3565" w:rsidRDefault="004A3565" w:rsidP="00E324A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70.334, DE 12 DE JANEIRO DE 2026</w:t>
      </w:r>
    </w:p>
    <w:p w14:paraId="636755A0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Autoriza a Fazenda do Estado a receber, mediante permissão de uso, a título precário e gratuito, por prazo indeterminado, do Município de São Paulo, o espaço aéreo que especifica.</w:t>
      </w:r>
    </w:p>
    <w:p w14:paraId="0E4CD5B6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4A3565">
        <w:rPr>
          <w:rFonts w:ascii="Helvetica" w:hAnsi="Helvetica"/>
          <w:sz w:val="22"/>
          <w:szCs w:val="22"/>
        </w:rPr>
        <w:t>no uso de suas atribuições legais,</w:t>
      </w:r>
    </w:p>
    <w:p w14:paraId="34AF60E3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Decreta:</w:t>
      </w:r>
    </w:p>
    <w:p w14:paraId="4724C007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Artigo 1° - Fica a Fazenda do Estado autorizada a receber, mediante permissão de uso, a título precário e gratuito, por prazo indeterminado, do Município de São Paulo, nos termos do Decreto municipal n° 64.538, de 11 de setembro de 2025, o espaço aéreo delimitado pelo perímetro 1-2-3-4-1 e configurado na planta DGPI-01.461-01, constante dos autos do Processo Digital n° 018.00010737/2025-44, com área de 69,20m² (sessenta e nove metros quadrados e vinte decímetros quadrados), para a construção de uma passarela de pedestres sobre a Avenida Miguel </w:t>
      </w:r>
      <w:proofErr w:type="spellStart"/>
      <w:r w:rsidRPr="004A3565">
        <w:rPr>
          <w:rFonts w:ascii="Helvetica" w:hAnsi="Helvetica"/>
          <w:sz w:val="22"/>
          <w:szCs w:val="22"/>
        </w:rPr>
        <w:t>Estefno</w:t>
      </w:r>
      <w:proofErr w:type="spellEnd"/>
      <w:r w:rsidRPr="004A3565">
        <w:rPr>
          <w:rFonts w:ascii="Helvetica" w:hAnsi="Helvetica"/>
          <w:sz w:val="22"/>
          <w:szCs w:val="22"/>
        </w:rPr>
        <w:t>, na altura do n° 4.241, Distrito do Ipiranga, no referido Município, a fim de conectar o estacionamento do Zoológico de São Paulo à sua bilheteria.</w:t>
      </w:r>
    </w:p>
    <w:p w14:paraId="67E7A508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O espaço aéreo a que alude o “caput” deste artigo destinar-se-á à Secretaria de Meio Ambiente, Infraestrutura e Logística. </w:t>
      </w:r>
    </w:p>
    <w:p w14:paraId="3CB3119A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à permissionária.</w:t>
      </w:r>
    </w:p>
    <w:p w14:paraId="3CB717CA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3° - Este decreto entra em vigor na data de sua publicação.</w:t>
      </w:r>
    </w:p>
    <w:p w14:paraId="571867DD" w14:textId="77777777" w:rsidR="004A3565" w:rsidRPr="004A3565" w:rsidRDefault="004A3565" w:rsidP="004A35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 </w:t>
      </w:r>
    </w:p>
    <w:sectPr w:rsidR="004A3565" w:rsidRPr="004A3565" w:rsidSect="004A3565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65"/>
    <w:rsid w:val="004A3565"/>
    <w:rsid w:val="006746B5"/>
    <w:rsid w:val="007E77C1"/>
    <w:rsid w:val="00B31A41"/>
    <w:rsid w:val="00E324A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7F4E"/>
  <w15:chartTrackingRefBased/>
  <w15:docId w15:val="{E79FB52B-06DF-495F-BACB-05F9BB45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35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35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35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5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35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35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35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35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35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35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1275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2026-01-13T13:13:00Z</dcterms:created>
  <dcterms:modified xsi:type="dcterms:W3CDTF">2026-01-13T13:24:00Z</dcterms:modified>
</cp:coreProperties>
</file>