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A0A5" w14:textId="77777777" w:rsidR="00FB74C9" w:rsidRPr="00FB74C9" w:rsidRDefault="00FB74C9" w:rsidP="00FB74C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B74C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B74C9">
        <w:rPr>
          <w:rFonts w:ascii="Calibri" w:hAnsi="Calibri" w:cs="Calibri"/>
          <w:b/>
          <w:bCs/>
          <w:sz w:val="22"/>
          <w:szCs w:val="22"/>
        </w:rPr>
        <w:t>º</w:t>
      </w:r>
      <w:r w:rsidRPr="00FB74C9">
        <w:rPr>
          <w:rFonts w:ascii="Helvetica" w:hAnsi="Helvetica" w:cs="Courier New"/>
          <w:b/>
          <w:bCs/>
          <w:sz w:val="22"/>
          <w:szCs w:val="22"/>
        </w:rPr>
        <w:t xml:space="preserve"> 66.393, DE 28 DE DEZEMBRO DE 2021</w:t>
      </w:r>
    </w:p>
    <w:p w14:paraId="54B1A52B" w14:textId="77777777" w:rsidR="00FB74C9" w:rsidRDefault="00FB74C9" w:rsidP="00FB74C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Introduz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no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RICMS</w:t>
      </w:r>
    </w:p>
    <w:p w14:paraId="3E1A4A8C" w14:textId="324198CD" w:rsidR="00FB74C9" w:rsidRDefault="00FB74C9" w:rsidP="00FB74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VICE-GOVERNADOR,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NO CARGO DE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="002A745F">
        <w:rPr>
          <w:rFonts w:ascii="Calibri" w:hAnsi="Calibri" w:cs="Calibri"/>
          <w:sz w:val="22"/>
          <w:szCs w:val="22"/>
        </w:rPr>
        <w:t>,</w:t>
      </w:r>
      <w:r>
        <w:rPr>
          <w:rFonts w:ascii="Helvetica" w:hAnsi="Helvetica" w:cs="Courier New"/>
          <w:sz w:val="22"/>
          <w:szCs w:val="22"/>
        </w:rPr>
        <w:t xml:space="preserve">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 e tendo em vista o disposto no artigo 8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, XVIII e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10, da Lei 6.374, de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1989,</w:t>
      </w:r>
    </w:p>
    <w:p w14:paraId="11AAB43B" w14:textId="77777777" w:rsidR="00FB74C9" w:rsidRDefault="00FB74C9" w:rsidP="00FB74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5CD0E6F7" w14:textId="77777777" w:rsidR="00FB74C9" w:rsidRDefault="00FB74C9" w:rsidP="00FB74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4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artigo 402 do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45.490, de 30 de novembro de 2000, passa a vigorar, com a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que se segue:</w:t>
      </w:r>
    </w:p>
    <w:p w14:paraId="55398006" w14:textId="77777777" w:rsidR="00FB74C9" w:rsidRDefault="00FB74C9" w:rsidP="00FB74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4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O disposto neste cap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tulo:</w:t>
      </w:r>
    </w:p>
    <w:p w14:paraId="19F14E68" w14:textId="77777777" w:rsidR="00FB74C9" w:rsidRDefault="00FB74C9" w:rsidP="00FB74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>
        <w:rPr>
          <w:rFonts w:ascii="Helvetica" w:hAnsi="Helvetica" w:cs="Courier New"/>
          <w:sz w:val="22"/>
          <w:szCs w:val="22"/>
        </w:rPr>
        <w:t>ressalvados</w:t>
      </w:r>
      <w:proofErr w:type="gramEnd"/>
      <w:r>
        <w:rPr>
          <w:rFonts w:ascii="Helvetica" w:hAnsi="Helvetica" w:cs="Courier New"/>
          <w:sz w:val="22"/>
          <w:szCs w:val="22"/>
        </w:rPr>
        <w:t xml:space="preserve"> os casos de regime especial, concedido com anu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de outro Estado,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se aplica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interestaduais efetuadas com sucata de metais e com produtos prim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rios de origem animal, vegetal ou mineral;</w:t>
      </w:r>
    </w:p>
    <w:p w14:paraId="5959B8A8" w14:textId="77777777" w:rsidR="00FB74C9" w:rsidRDefault="00FB74C9" w:rsidP="00FB74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>
        <w:rPr>
          <w:rFonts w:ascii="Helvetica" w:hAnsi="Helvetica" w:cs="Courier New"/>
          <w:sz w:val="22"/>
          <w:szCs w:val="22"/>
        </w:rPr>
        <w:t>aplica-se</w:t>
      </w:r>
      <w:proofErr w:type="gramEnd"/>
      <w:r>
        <w:rPr>
          <w:rFonts w:ascii="Helvetica" w:hAnsi="Helvetica" w:cs="Courier New"/>
          <w:sz w:val="22"/>
          <w:szCs w:val="22"/>
        </w:rPr>
        <w:t>, tamb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m, na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de mercadoria com destino a outro estabelecimento ou a trabalhador aut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nomo ou avulso que prestar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pessoal,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em rela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ao qual o autor da encomenda mantiver contrato de produ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rural integrada.". (NR)</w:t>
      </w:r>
    </w:p>
    <w:p w14:paraId="620DECCE" w14:textId="77777777" w:rsidR="00FB74C9" w:rsidRDefault="00FB74C9" w:rsidP="00FB74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Este decreto entra em vigor em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janeiro de 2022, ficando revogado o item 2 do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artigo 41 do Anexo I do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45.490, de 30 de novembro de 2000.</w:t>
      </w:r>
    </w:p>
    <w:p w14:paraId="4B428AA1" w14:textId="77777777" w:rsidR="00FB74C9" w:rsidRDefault="00FB74C9" w:rsidP="00FB74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28 de dezembro de 2021</w:t>
      </w:r>
    </w:p>
    <w:p w14:paraId="52CD1CA0" w14:textId="77777777" w:rsidR="00FB74C9" w:rsidRDefault="00FB74C9" w:rsidP="00FB74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</w:t>
      </w:r>
    </w:p>
    <w:p w14:paraId="5424E060" w14:textId="77777777" w:rsidR="00FB74C9" w:rsidRDefault="00FB74C9" w:rsidP="00FB74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GS-CAT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578/2021</w:t>
      </w:r>
    </w:p>
    <w:p w14:paraId="25C09BBE" w14:textId="77777777" w:rsidR="00FB74C9" w:rsidRDefault="00FB74C9" w:rsidP="00FB74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Senhor 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</w:t>
      </w:r>
    </w:p>
    <w:p w14:paraId="69238BD5" w14:textId="77777777" w:rsidR="00FB74C9" w:rsidRDefault="00FB74C9" w:rsidP="00FB74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Tenho a honra de encaminhar a Vossa Excel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a inclusa minuta de decreto que introduz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no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45.490, de 30 de novembro de 2000.</w:t>
      </w:r>
    </w:p>
    <w:p w14:paraId="13B852FB" w14:textId="77777777" w:rsidR="00FB74C9" w:rsidRDefault="00FB74C9" w:rsidP="00FB74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 altera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proposta visa permitir a aplica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na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de mercadoria com destino a outro estabelecimento ou a trabalhador aut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nomo ou avulso que prestar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pessoal,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em rela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ao qual o autor da encomenda mantiver contrato de produ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rural integrada, das mesmas regras que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aplicadas nas remessas para industrializa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por encomenda.</w:t>
      </w:r>
    </w:p>
    <w:p w14:paraId="2154308A" w14:textId="77777777" w:rsidR="00FB74C9" w:rsidRDefault="00FB74C9" w:rsidP="00FB74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Propondo a edi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35D6F14E" w14:textId="77777777" w:rsidR="00FB74C9" w:rsidRDefault="00FB74C9" w:rsidP="00FB74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Henrique de Campos Meirelles</w:t>
      </w:r>
    </w:p>
    <w:p w14:paraId="11F408A4" w14:textId="77777777" w:rsidR="00FB74C9" w:rsidRDefault="00FB74C9" w:rsidP="00FB74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Secret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da Fazenda e Planejamento</w:t>
      </w:r>
    </w:p>
    <w:sectPr w:rsidR="00FB74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C9"/>
    <w:rsid w:val="002A745F"/>
    <w:rsid w:val="005145BB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0FDA"/>
  <w15:chartTrackingRefBased/>
  <w15:docId w15:val="{41903F99-335F-41C2-BA47-5D8C8FBE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C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FB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B7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74C9"/>
  </w:style>
  <w:style w:type="paragraph" w:styleId="Rodap">
    <w:name w:val="footer"/>
    <w:basedOn w:val="Normal"/>
    <w:link w:val="RodapChar"/>
    <w:uiPriority w:val="99"/>
    <w:semiHidden/>
    <w:unhideWhenUsed/>
    <w:rsid w:val="00FB7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B74C9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B74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B74C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2021-12-29T13:47:00Z</dcterms:created>
  <dcterms:modified xsi:type="dcterms:W3CDTF">2021-12-29T13:49:00Z</dcterms:modified>
</cp:coreProperties>
</file>