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2686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69.269, DE 30 DE DEZEMBRO DE 2024</w:t>
      </w:r>
    </w:p>
    <w:p w14:paraId="1F2EBAF3" w14:textId="77777777" w:rsidR="003F695F" w:rsidRPr="0019188C" w:rsidRDefault="003F695F" w:rsidP="003F695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Introduz altera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no Regulamento do Imposto sobre Opera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 xml:space="preserve">es Relativas </w:t>
      </w:r>
      <w:r w:rsidRPr="0019188C">
        <w:rPr>
          <w:rFonts w:ascii="Calibri" w:hAnsi="Calibri" w:cs="Calibri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Circula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de Mercadorias e sobre Presta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de Servi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 xml:space="preserve">o </w:t>
      </w:r>
      <w:r w:rsidRPr="0019188C">
        <w:rPr>
          <w:rFonts w:ascii="Calibri" w:hAnsi="Calibri" w:cs="Calibri"/>
          <w:sz w:val="22"/>
          <w:szCs w:val="22"/>
        </w:rPr>
        <w:t>–</w:t>
      </w:r>
      <w:r w:rsidRPr="0019188C">
        <w:rPr>
          <w:rFonts w:ascii="Helvetica" w:hAnsi="Helvetica" w:cs="Helvetica"/>
          <w:sz w:val="22"/>
          <w:szCs w:val="22"/>
        </w:rPr>
        <w:t xml:space="preserve"> RICMS.</w:t>
      </w:r>
    </w:p>
    <w:p w14:paraId="5EC6AEB4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</w:t>
      </w:r>
      <w:r w:rsidRPr="0019188C">
        <w:rPr>
          <w:rFonts w:ascii="Helvetica" w:hAnsi="Helvetica" w:cs="Helvetica"/>
          <w:sz w:val="22"/>
          <w:szCs w:val="22"/>
        </w:rPr>
        <w:t>,</w:t>
      </w:r>
      <w:r w:rsidRPr="0019188C">
        <w:rPr>
          <w:rFonts w:ascii="Calibri" w:hAnsi="Calibri" w:cs="Calibri"/>
          <w:sz w:val="22"/>
          <w:szCs w:val="22"/>
        </w:rPr>
        <w:t> </w:t>
      </w:r>
      <w:r w:rsidRPr="0019188C">
        <w:rPr>
          <w:rFonts w:ascii="Helvetica" w:hAnsi="Helvetica" w:cs="Helvetica"/>
          <w:sz w:val="22"/>
          <w:szCs w:val="22"/>
        </w:rPr>
        <w:t>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 e tendo em vista o disposto no artigo 5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6.374, de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1989 e nos Conv</w:t>
      </w:r>
      <w:r w:rsidRPr="0019188C">
        <w:rPr>
          <w:rFonts w:ascii="Calibri" w:hAnsi="Calibri" w:cs="Calibri"/>
          <w:sz w:val="22"/>
          <w:szCs w:val="22"/>
        </w:rPr>
        <w:t>ê</w:t>
      </w:r>
      <w:r w:rsidRPr="0019188C">
        <w:rPr>
          <w:rFonts w:ascii="Helvetica" w:hAnsi="Helvetica" w:cs="Helvetica"/>
          <w:sz w:val="22"/>
          <w:szCs w:val="22"/>
        </w:rPr>
        <w:t>nios ICM 40/75, de 10 de dezembro de 1975, ICM 26/75, de 5 de novembro de 1975, ICMS 85/94, de 30 de junho de 1994, ICMS 136/94, de 7 de dezembro de 1994, ICMS 162/94, de 7 de dezembro de 1994, ICMS 55/98, de 19 de junho de 1998, ICMS 10/02, de 15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2002, ICMS 129/04, de 10 de dezembro de 2004, ICMS 81/08, de 4 de julho de 2008, ICMS 24/09, de 3 de abril de 2009, ICMS 126/10, de 24 de setembro de 2010, ICMS 103/11, de 30 de setembro de 2011, ICMS 120/11, de 16 de dezembro de 2011, ICMS 24/12, de 30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2012, ICMS 78/13, de 26 de julho de 2013, ICMS 96/18, de 28 de setembro de 2018, ICMS 66/19, de 5 de julho de 2019, ICMS 52/20, de 30 de julho de 2020, ICMS 100/21, de 8 de julho de 2021, ICMS 174/21, de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de outubro de 2021 e ICMS 187/21, de 20 de outubro de 2021,</w:t>
      </w:r>
    </w:p>
    <w:p w14:paraId="0729129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BB3DF0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 xml:space="preserve">es Relativas </w:t>
      </w:r>
      <w:r w:rsidRPr="0019188C">
        <w:rPr>
          <w:rFonts w:ascii="Calibri" w:hAnsi="Calibri" w:cs="Calibri"/>
          <w:sz w:val="22"/>
          <w:szCs w:val="22"/>
        </w:rPr>
        <w:t>à</w:t>
      </w:r>
      <w:r w:rsidRPr="0019188C">
        <w:rPr>
          <w:rFonts w:ascii="Helvetica" w:hAnsi="Helvetica" w:cs="Helvetica"/>
          <w:sz w:val="22"/>
          <w:szCs w:val="22"/>
        </w:rPr>
        <w:t xml:space="preserve"> Circula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de Mercadorias e sobre Presta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de Servi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- RICMS, aprovado pelo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o:</w:t>
      </w:r>
    </w:p>
    <w:p w14:paraId="23440F88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9188C">
        <w:rPr>
          <w:rFonts w:ascii="Helvetica" w:hAnsi="Helvetica" w:cs="Helvetica"/>
          <w:sz w:val="22"/>
          <w:szCs w:val="22"/>
        </w:rPr>
        <w:t>do</w:t>
      </w:r>
      <w:proofErr w:type="gramEnd"/>
      <w:r w:rsidRPr="0019188C">
        <w:rPr>
          <w:rFonts w:ascii="Helvetica" w:hAnsi="Helvetica" w:cs="Helvetica"/>
          <w:sz w:val="22"/>
          <w:szCs w:val="22"/>
        </w:rPr>
        <w:t xml:space="preserve"> Anexo I:</w:t>
      </w:r>
    </w:p>
    <w:p w14:paraId="0514AB1A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a)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>:</w:t>
      </w:r>
    </w:p>
    <w:p w14:paraId="04F4BDFF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3C297FEE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b)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9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>:</w:t>
      </w:r>
    </w:p>
    <w:p w14:paraId="1F1DB251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514E93A2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c)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16:</w:t>
      </w:r>
    </w:p>
    <w:p w14:paraId="4E828F42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01BEB5EA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d)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17:</w:t>
      </w:r>
    </w:p>
    <w:p w14:paraId="0C558ACF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48BACE8A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e)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59:</w:t>
      </w:r>
    </w:p>
    <w:p w14:paraId="41925C77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26F211B5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f) o par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Calibri" w:hAnsi="Calibri" w:cs="Calibri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do artigo 64:</w:t>
      </w:r>
    </w:p>
    <w:p w14:paraId="2F9E0361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</w:t>
      </w:r>
      <w:r w:rsidRPr="0019188C">
        <w:rPr>
          <w:rFonts w:ascii="Helvetica" w:hAnsi="Helvetica" w:cs="Helvetica"/>
          <w:sz w:val="22"/>
          <w:szCs w:val="22"/>
        </w:rPr>
        <w:t>Par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grafo </w:t>
      </w:r>
      <w:r w:rsidRPr="0019188C">
        <w:rPr>
          <w:rFonts w:ascii="Arial" w:hAnsi="Arial" w:cs="Arial"/>
          <w:sz w:val="22"/>
          <w:szCs w:val="22"/>
        </w:rPr>
        <w:t>ú</w:t>
      </w:r>
      <w:r w:rsidRPr="0019188C">
        <w:rPr>
          <w:rFonts w:ascii="Helvetica" w:hAnsi="Helvetica" w:cs="Helvetica"/>
          <w:sz w:val="22"/>
          <w:szCs w:val="22"/>
        </w:rPr>
        <w:t>nico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5BF463AC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g)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83:</w:t>
      </w:r>
    </w:p>
    <w:p w14:paraId="49A0A99B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33977D45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h)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113:</w:t>
      </w:r>
    </w:p>
    <w:p w14:paraId="55AD915D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7EAE79B1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lastRenderedPageBreak/>
        <w:t xml:space="preserve">i)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115:</w:t>
      </w:r>
    </w:p>
    <w:p w14:paraId="067F8480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650AC617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j)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142:</w:t>
      </w:r>
    </w:p>
    <w:p w14:paraId="695E44E8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60866F57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k)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153:</w:t>
      </w:r>
    </w:p>
    <w:p w14:paraId="206A4E80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29523B93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l)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154:</w:t>
      </w:r>
    </w:p>
    <w:p w14:paraId="52C43D4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4D6FECEA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m)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156:</w:t>
      </w:r>
    </w:p>
    <w:p w14:paraId="59E0AD37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1B61F984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n)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157:</w:t>
      </w:r>
    </w:p>
    <w:p w14:paraId="18ADEAF6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(NR);</w:t>
      </w:r>
    </w:p>
    <w:p w14:paraId="631BA712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19188C">
        <w:rPr>
          <w:rFonts w:ascii="Helvetica" w:hAnsi="Helvetica" w:cs="Helvetica"/>
          <w:sz w:val="22"/>
          <w:szCs w:val="22"/>
        </w:rPr>
        <w:t>o</w:t>
      </w:r>
      <w:proofErr w:type="spellEnd"/>
      <w:r w:rsidRPr="0019188C">
        <w:rPr>
          <w:rFonts w:ascii="Helvetica" w:hAnsi="Helvetica" w:cs="Helvetica"/>
          <w:sz w:val="22"/>
          <w:szCs w:val="22"/>
        </w:rPr>
        <w:t xml:space="preserve">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162:</w:t>
      </w:r>
    </w:p>
    <w:p w14:paraId="36E5573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174FFEF3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p)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173:</w:t>
      </w:r>
    </w:p>
    <w:p w14:paraId="72F47090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5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268F3EAC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q)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176:</w:t>
      </w:r>
    </w:p>
    <w:p w14:paraId="606417C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2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7AF168E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r)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177:</w:t>
      </w:r>
    </w:p>
    <w:p w14:paraId="1A52AC41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3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70A70BF5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s) 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179:</w:t>
      </w:r>
    </w:p>
    <w:p w14:paraId="5382A7BF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; (NR)</w:t>
      </w:r>
    </w:p>
    <w:p w14:paraId="566A1A0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 xml:space="preserve">II </w:t>
      </w:r>
      <w:r w:rsidRPr="0019188C">
        <w:rPr>
          <w:rFonts w:ascii="Arial" w:hAnsi="Arial" w:cs="Arial"/>
          <w:sz w:val="22"/>
          <w:szCs w:val="22"/>
        </w:rPr>
        <w:t>–</w:t>
      </w:r>
      <w:r w:rsidRPr="0019188C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19188C">
        <w:rPr>
          <w:rFonts w:ascii="Helvetica" w:hAnsi="Helvetica" w:cs="Helvetica"/>
          <w:sz w:val="22"/>
          <w:szCs w:val="22"/>
        </w:rPr>
        <w:t>o</w:t>
      </w:r>
      <w:proofErr w:type="gramEnd"/>
      <w:r w:rsidRPr="0019188C">
        <w:rPr>
          <w:rFonts w:ascii="Helvetica" w:hAnsi="Helvetica" w:cs="Helvetica"/>
          <w:sz w:val="22"/>
          <w:szCs w:val="22"/>
        </w:rPr>
        <w:t xml:space="preserve"> </w:t>
      </w:r>
      <w:r w:rsidRPr="0019188C">
        <w:rPr>
          <w:rFonts w:ascii="Arial" w:hAnsi="Arial" w:cs="Arial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do artigo 44 do Anexo III:</w:t>
      </w:r>
    </w:p>
    <w:p w14:paraId="3F75A855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Arial" w:hAnsi="Arial" w:cs="Arial"/>
          <w:sz w:val="22"/>
          <w:szCs w:val="22"/>
        </w:rPr>
        <w:t>“§</w:t>
      </w:r>
      <w:r w:rsidRPr="0019188C">
        <w:rPr>
          <w:rFonts w:ascii="Helvetica" w:hAnsi="Helvetica" w:cs="Helvetica"/>
          <w:sz w:val="22"/>
          <w:szCs w:val="22"/>
        </w:rPr>
        <w:t xml:space="preserve"> 4</w:t>
      </w:r>
      <w:r w:rsidRPr="0019188C">
        <w:rPr>
          <w:rFonts w:ascii="Arial" w:hAnsi="Arial" w:cs="Arial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benef</w:t>
      </w:r>
      <w:r w:rsidRPr="0019188C">
        <w:rPr>
          <w:rFonts w:ascii="Arial" w:hAnsi="Arial" w:cs="Arial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vigorar</w:t>
      </w:r>
      <w:r w:rsidRPr="0019188C">
        <w:rPr>
          <w:rFonts w:ascii="Arial" w:hAnsi="Arial" w:cs="Arial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at</w:t>
      </w:r>
      <w:r w:rsidRPr="0019188C">
        <w:rPr>
          <w:rFonts w:ascii="Arial" w:hAnsi="Arial" w:cs="Arial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 xml:space="preserve"> 31 de dezembro de 2026.</w:t>
      </w:r>
      <w:r w:rsidRPr="0019188C">
        <w:rPr>
          <w:rFonts w:ascii="Arial" w:hAnsi="Arial" w:cs="Arial"/>
          <w:sz w:val="22"/>
          <w:szCs w:val="22"/>
        </w:rPr>
        <w:t>”</w:t>
      </w:r>
      <w:r w:rsidRPr="0019188C">
        <w:rPr>
          <w:rFonts w:ascii="Helvetica" w:hAnsi="Helvetica" w:cs="Helvetica"/>
          <w:sz w:val="22"/>
          <w:szCs w:val="22"/>
        </w:rPr>
        <w:t>. (NR)</w:t>
      </w:r>
    </w:p>
    <w:p w14:paraId="1FC78F49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2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- Este decreto entra em vigor em 1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45D0A528" w14:textId="77777777" w:rsidR="003F695F" w:rsidRPr="0019188C" w:rsidRDefault="003F695F" w:rsidP="003F695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sectPr w:rsidR="003F695F" w:rsidRPr="0019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F"/>
    <w:rsid w:val="003F695F"/>
    <w:rsid w:val="00A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96BB"/>
  <w15:chartTrackingRefBased/>
  <w15:docId w15:val="{11C41BFC-6088-4F34-BE21-0B2A6BE9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5F"/>
  </w:style>
  <w:style w:type="paragraph" w:styleId="Ttulo1">
    <w:name w:val="heading 1"/>
    <w:basedOn w:val="Normal"/>
    <w:next w:val="Normal"/>
    <w:link w:val="Ttulo1Char"/>
    <w:uiPriority w:val="9"/>
    <w:qFormat/>
    <w:rsid w:val="003F6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6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6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6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6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6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6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6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69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69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69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69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69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69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6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6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6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69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69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69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6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69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6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2024-12-30T20:08:00Z</dcterms:created>
  <dcterms:modified xsi:type="dcterms:W3CDTF">2024-12-30T20:09:00Z</dcterms:modified>
</cp:coreProperties>
</file>