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B320" w14:textId="77777777" w:rsidR="006109C8" w:rsidRPr="006109C8" w:rsidRDefault="006109C8" w:rsidP="006109C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6109C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6109C8">
        <w:rPr>
          <w:rFonts w:ascii="Calibri" w:hAnsi="Calibri" w:cs="Calibri"/>
          <w:b/>
          <w:bCs/>
          <w:sz w:val="22"/>
          <w:szCs w:val="22"/>
        </w:rPr>
        <w:t>º</w:t>
      </w:r>
      <w:r w:rsidRPr="006109C8">
        <w:rPr>
          <w:rFonts w:ascii="Helvetica" w:hAnsi="Helvetica" w:cs="Courier New"/>
          <w:b/>
          <w:bCs/>
          <w:sz w:val="22"/>
          <w:szCs w:val="22"/>
        </w:rPr>
        <w:t xml:space="preserve"> 66.397, DE 28 DE DEZEMBRO DE 2021</w:t>
      </w:r>
    </w:p>
    <w:p w14:paraId="63AF7FCE" w14:textId="77777777" w:rsidR="006109C8" w:rsidRDefault="006109C8" w:rsidP="006109C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Ratifica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nios celebrados nos termos da Lei Complementar federal n</w:t>
      </w:r>
      <w:r>
        <w:rPr>
          <w:rFonts w:ascii="Calibri" w:hAnsi="Calibri" w:cs="Calibri"/>
          <w:sz w:val="22"/>
          <w:szCs w:val="22"/>
        </w:rPr>
        <w:t>°</w:t>
      </w:r>
      <w:r>
        <w:rPr>
          <w:rFonts w:ascii="Helvetica" w:hAnsi="Helvetica" w:cs="Courier New"/>
          <w:sz w:val="22"/>
          <w:szCs w:val="22"/>
        </w:rPr>
        <w:t xml:space="preserve"> 24, de 7 de janeiro de 1975</w:t>
      </w:r>
    </w:p>
    <w:p w14:paraId="5EC6EFFB" w14:textId="1725713E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VICE-GOVERNADOR, EM EXERC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NO CARGO DE 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>
        <w:rPr>
          <w:rFonts w:ascii="Helvetica" w:hAnsi="Helvetica" w:cs="Courier New"/>
          <w:sz w:val="22"/>
          <w:szCs w:val="22"/>
        </w:rPr>
        <w:t>, no uso de suas atribui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legais e tendo em vista o disposto no artigo 4</w:t>
      </w:r>
      <w:r>
        <w:rPr>
          <w:rFonts w:ascii="Calibri" w:hAnsi="Calibri" w:cs="Calibri"/>
          <w:sz w:val="22"/>
          <w:szCs w:val="22"/>
        </w:rPr>
        <w:t>°</w:t>
      </w:r>
      <w:r>
        <w:rPr>
          <w:rFonts w:ascii="Helvetica" w:hAnsi="Helvetica" w:cs="Courier New"/>
          <w:sz w:val="22"/>
          <w:szCs w:val="22"/>
        </w:rPr>
        <w:t xml:space="preserve"> da Lei Complementar federal n</w:t>
      </w:r>
      <w:r>
        <w:rPr>
          <w:rFonts w:ascii="Calibri" w:hAnsi="Calibri" w:cs="Calibri"/>
          <w:sz w:val="22"/>
          <w:szCs w:val="22"/>
        </w:rPr>
        <w:t>°</w:t>
      </w:r>
      <w:r>
        <w:rPr>
          <w:rFonts w:ascii="Helvetica" w:hAnsi="Helvetica" w:cs="Courier New"/>
          <w:sz w:val="22"/>
          <w:szCs w:val="22"/>
        </w:rPr>
        <w:t xml:space="preserve"> 24, de 7 de janeiro de 1975, e no artigo 23 da Lei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17.293, de 15 de outubro de 2020,</w:t>
      </w:r>
    </w:p>
    <w:p w14:paraId="10F14A7A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Decreta:</w:t>
      </w:r>
    </w:p>
    <w:p w14:paraId="13C2D914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Ficam ratificados os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nios ICMS 218/21 e 222/21, celebrados em Bras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lia, DF, no dia 9 de dezembro de 2021, e publicados na p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gina 38 da Se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I do Di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rio Oficial da Uni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do dia 13 de dezembro de 2021.</w:t>
      </w:r>
    </w:p>
    <w:p w14:paraId="350E94EE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Par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grafo 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nico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Somente ap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s a manifesta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favor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vel da Assembleia Legislativa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Paulo, expressa ou 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cita, na forma do artigo 23 da Lei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17.293, de 15 de outubro de 2020, o Poder Executivo poder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implementar, no </w:t>
      </w:r>
      <w:r>
        <w:rPr>
          <w:rFonts w:ascii="Calibri" w:hAnsi="Calibri" w:cs="Calibri"/>
          <w:sz w:val="22"/>
          <w:szCs w:val="22"/>
        </w:rPr>
        <w:t>â</w:t>
      </w:r>
      <w:r>
        <w:rPr>
          <w:rFonts w:ascii="Helvetica" w:hAnsi="Helvetica" w:cs="Courier New"/>
          <w:sz w:val="22"/>
          <w:szCs w:val="22"/>
        </w:rPr>
        <w:t>mbito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Paulo, o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 ICMS 218/21.</w:t>
      </w:r>
    </w:p>
    <w:p w14:paraId="0B743EF0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2</w:t>
      </w:r>
      <w:r>
        <w:rPr>
          <w:rFonts w:ascii="Calibri" w:hAnsi="Calibri" w:cs="Calibri"/>
          <w:sz w:val="22"/>
          <w:szCs w:val="22"/>
        </w:rPr>
        <w:t>°</w:t>
      </w:r>
      <w:r>
        <w:rPr>
          <w:rFonts w:ascii="Helvetica" w:hAnsi="Helvetica" w:cs="Courier New"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Este decreto entra em vigor na data de sua publica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o.</w:t>
      </w:r>
    </w:p>
    <w:p w14:paraId="059F33D0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Pal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cio dos Bandeirantes, 28 de dezembro de 2021</w:t>
      </w:r>
    </w:p>
    <w:p w14:paraId="479375FF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RODRIGO GARCIA</w:t>
      </w:r>
    </w:p>
    <w:p w14:paraId="5C08F0D5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GS-CAT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564/2021</w:t>
      </w:r>
    </w:p>
    <w:p w14:paraId="5E0BFC09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Senhor Governador, em Exerc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</w:t>
      </w:r>
    </w:p>
    <w:p w14:paraId="0CD0CB40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Tenho a honra de encaminhar a Vossa Excel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ncia a inclusa minuta de decreto que ratifica os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nios abaixo relacionados, celebrados em Bras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lia, DF, no dia 9 de dezembro de 2021, e publicados no Di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rio Oficial da Uni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do dia 13 de dezembro de 2021:</w:t>
      </w:r>
    </w:p>
    <w:p w14:paraId="411211E5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a) o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 ICMS 218, que altera o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 ICMS 87/02, que concede isen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do ICMS nas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com f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rmacos e medicamentos destinados a 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rg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os da Administra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P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blica Direta Federal, Estadual e Municipal;</w:t>
      </w:r>
    </w:p>
    <w:p w14:paraId="6D454825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b) o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 ICMS 222/21, que disp</w:t>
      </w:r>
      <w:r>
        <w:rPr>
          <w:rFonts w:ascii="Calibri" w:hAnsi="Calibri" w:cs="Calibri"/>
          <w:sz w:val="22"/>
          <w:szCs w:val="22"/>
        </w:rPr>
        <w:t>õ</w:t>
      </w:r>
      <w:r>
        <w:rPr>
          <w:rFonts w:ascii="Helvetica" w:hAnsi="Helvetica" w:cs="Courier New"/>
          <w:sz w:val="22"/>
          <w:szCs w:val="22"/>
        </w:rPr>
        <w:t>e sobre a exclus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dos Estados do Amazonas, Bahia, Esp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rito Santo, Goi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s, Maranh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o, Mato Grosso do Sul, Para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ba, Paran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, Rio de Janeiro, Rio Grande do Norte, Santa Catarina 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 e altera o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 ICM 15/84, que disp</w:t>
      </w:r>
      <w:r>
        <w:rPr>
          <w:rFonts w:ascii="Calibri" w:hAnsi="Calibri" w:cs="Calibri"/>
          <w:sz w:val="22"/>
          <w:szCs w:val="22"/>
        </w:rPr>
        <w:t>õ</w:t>
      </w:r>
      <w:r>
        <w:rPr>
          <w:rFonts w:ascii="Helvetica" w:hAnsi="Helvetica" w:cs="Courier New"/>
          <w:sz w:val="22"/>
          <w:szCs w:val="22"/>
        </w:rPr>
        <w:t>e sobre percentuais m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ximos a serem aplicados em substitui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tribut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ria, nos Estados nominados.</w:t>
      </w:r>
    </w:p>
    <w:p w14:paraId="15ED9800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Os referidos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nios tratam de mat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ria de interesse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 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pass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veis de implementa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na legisla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paulista.</w:t>
      </w:r>
    </w:p>
    <w:p w14:paraId="56ECE27C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Cabe destacar que a ratifica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nios celebrados nos termos da Lei Complementar federal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24, de 7 de janeiro de 1975, decorre da exig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ncia a que se refere o artigo 4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dessa lei, cujo "caput" est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assim redigido:</w:t>
      </w:r>
    </w:p>
    <w:p w14:paraId="58B98883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"Artigo 4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Dentro do prazo de 15 (quinze) dias contado da publica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dos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nios no Di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rio Oficial da Uni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o, e independente de qualquer outra comunica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o, o Poder Executivo de cada unidade da Federa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publicar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decreto ratificando ou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os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nios celebrados, considerando-se ratifica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cita dos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nios a falta de manifesta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no prazo assinalado neste artigo.".</w:t>
      </w:r>
    </w:p>
    <w:p w14:paraId="60B6DEC8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lastRenderedPageBreak/>
        <w:t>O artigo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da presente minuta, por meio do seu par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grafo 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nico, indica o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 218/21 que, nos termos do artigo 23 da Lei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17.293, de 15 de outubro de 2020, requer a manifesta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do Poder Legislativo para poder ser implementado na legisla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o.</w:t>
      </w:r>
    </w:p>
    <w:p w14:paraId="628D8CA6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Propondo a edi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o.</w:t>
      </w:r>
    </w:p>
    <w:p w14:paraId="6B59AF05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Henrique de Campos Meirelles</w:t>
      </w:r>
    </w:p>
    <w:p w14:paraId="6A9C302D" w14:textId="77777777" w:rsidR="006109C8" w:rsidRDefault="006109C8" w:rsidP="006109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Secret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rio da Fazenda e Planejamento</w:t>
      </w:r>
    </w:p>
    <w:sectPr w:rsidR="00610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C8"/>
    <w:rsid w:val="00062512"/>
    <w:rsid w:val="005145BB"/>
    <w:rsid w:val="0061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8C30"/>
  <w15:chartTrackingRefBased/>
  <w15:docId w15:val="{31F8BE43-EEDB-4FE5-83D4-32EB3932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C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109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109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2021-12-29T13:55:00Z</dcterms:created>
  <dcterms:modified xsi:type="dcterms:W3CDTF">2021-12-29T13:57:00Z</dcterms:modified>
</cp:coreProperties>
</file>