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5F5" w14:textId="781FE495" w:rsidR="00254621" w:rsidRDefault="00254621" w:rsidP="0025462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54621">
        <w:rPr>
          <w:rFonts w:ascii="Helvetica" w:hAnsi="Helvetica" w:cs="Helvetica"/>
          <w:b/>
          <w:bCs/>
          <w:sz w:val="22"/>
          <w:szCs w:val="22"/>
        </w:rPr>
        <w:t>DECRETO Nº 66.963, DE 11 DE JULHO DE 2022</w:t>
      </w:r>
    </w:p>
    <w:p w14:paraId="7A912EB2" w14:textId="77777777" w:rsidR="00254621" w:rsidRPr="00254621" w:rsidRDefault="00254621" w:rsidP="00254621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0E896D7" w14:textId="2EB96B8F" w:rsidR="00254621" w:rsidRDefault="00254621" w:rsidP="00254621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Autoriza a Fazenda do Estado a receber, mediante permissão de uso, a título gratuito e por prazo determinado, do Município de Ubatuba, o imóvel que especifica</w:t>
      </w:r>
    </w:p>
    <w:p w14:paraId="1A602165" w14:textId="77777777" w:rsidR="00254621" w:rsidRPr="00254621" w:rsidRDefault="00254621" w:rsidP="00254621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75EF575F" w14:textId="6323370D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254621">
        <w:rPr>
          <w:rFonts w:ascii="Helvetica" w:hAnsi="Helvetica" w:cs="Helvetica"/>
          <w:sz w:val="22"/>
          <w:szCs w:val="22"/>
        </w:rPr>
        <w:t>, no uso de suas atribuições legais e à vista da deliberação do Conselho do Patrimônio Imobiliário,</w:t>
      </w:r>
    </w:p>
    <w:p w14:paraId="79F7CA3A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Decreta:</w:t>
      </w:r>
    </w:p>
    <w:p w14:paraId="3215FC0C" w14:textId="1C7E77DF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Artigo 1° - Fica a Fazenda do Estado autorizada a receber, mediante permissão de uso, a título gratuito e pelo prazo de 15 (quinze) anos, renovável por iguais períodos, do Município de Ubatuba, nos termos do Decreto municipal n° 7.787, de 15 de dezembro de 2021, parte do imóvel objeto da Matrícula n° 48.216 do Ofício de Registro de Imóveis da Comarca de Ubatuba, localizado na Rua Amazonas, n° 595, Área A, Quadra H, Loteamento Jardim Tamoio, Bairro Centro, no referido Município, parte essa consistente em um terreno com 973,14m</w:t>
      </w:r>
      <w:r>
        <w:rPr>
          <w:rFonts w:ascii="Helvetica" w:hAnsi="Helvetica" w:cs="Helvetica"/>
          <w:sz w:val="22"/>
          <w:szCs w:val="22"/>
        </w:rPr>
        <w:t>²</w:t>
      </w:r>
      <w:r w:rsidRPr="00254621">
        <w:rPr>
          <w:rFonts w:ascii="Helvetica" w:hAnsi="Helvetica" w:cs="Helvetica"/>
          <w:sz w:val="22"/>
          <w:szCs w:val="22"/>
        </w:rPr>
        <w:t xml:space="preserve"> (novecentos e setenta e três metros quadrados e catorze decímetros quadrados) e 284,00m</w:t>
      </w:r>
      <w:r>
        <w:rPr>
          <w:rFonts w:ascii="Helvetica" w:hAnsi="Helvetica" w:cs="Helvetica"/>
          <w:sz w:val="22"/>
          <w:szCs w:val="22"/>
        </w:rPr>
        <w:t>²</w:t>
      </w:r>
      <w:r w:rsidRPr="00254621">
        <w:rPr>
          <w:rFonts w:ascii="Helvetica" w:hAnsi="Helvetica" w:cs="Helvetica"/>
          <w:sz w:val="22"/>
          <w:szCs w:val="22"/>
        </w:rPr>
        <w:t xml:space="preserve"> (duzentos e oitenta e quatro metros quadrados) de área construída, devidamente identificada e descrita nos autos do Processo Digital SEDUC-PRC-2022/02390.</w:t>
      </w:r>
    </w:p>
    <w:p w14:paraId="10731E45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Parágrafo único – O imóvel a que alude o “caput” deste artigo destinar-se-á à Secretaria da Educação, para instalação de um Centro de Inovação da Educação Básica Paulista – CIEBP.</w:t>
      </w:r>
    </w:p>
    <w:p w14:paraId="2B5D029A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Artigo 2° - A permissão de uso de que trata este decreto será efetivada por meio de termo a ser lavrado pela unidade competente da Procuradoria Geral do Estado, do qual deverão constar as condições impostas à permissionária.</w:t>
      </w:r>
    </w:p>
    <w:p w14:paraId="2A399701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Artigo 3° - Este decreto entra em vigor na data de sua publicação.</w:t>
      </w:r>
    </w:p>
    <w:p w14:paraId="7E62B8A8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Palácio dos Bandeirantes, 11 de julho de 2022</w:t>
      </w:r>
    </w:p>
    <w:p w14:paraId="2C53072F" w14:textId="77777777" w:rsidR="00254621" w:rsidRPr="00254621" w:rsidRDefault="00254621" w:rsidP="0025462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4621">
        <w:rPr>
          <w:rFonts w:ascii="Helvetica" w:hAnsi="Helvetica" w:cs="Helvetica"/>
          <w:sz w:val="22"/>
          <w:szCs w:val="22"/>
        </w:rPr>
        <w:t>RODRIGO GARCIA</w:t>
      </w:r>
    </w:p>
    <w:p w14:paraId="108F76B2" w14:textId="306ADCA1" w:rsidR="0005271D" w:rsidRPr="00254621" w:rsidRDefault="0005271D" w:rsidP="00254621"/>
    <w:sectPr w:rsidR="0005271D" w:rsidRPr="00254621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54621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2986"/>
    <w:rsid w:val="004F75B3"/>
    <w:rsid w:val="0051018F"/>
    <w:rsid w:val="0051514C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07D5F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85BE9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2022-07-12T12:32:00Z</dcterms:created>
  <dcterms:modified xsi:type="dcterms:W3CDTF">2022-07-12T12:42:00Z</dcterms:modified>
</cp:coreProperties>
</file>