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A273" w14:textId="77777777" w:rsidR="00701D57" w:rsidRPr="001B0905" w:rsidRDefault="00701D57" w:rsidP="001B090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B090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B0905">
        <w:rPr>
          <w:rFonts w:ascii="Calibri" w:hAnsi="Calibri" w:cs="Calibri"/>
          <w:b/>
          <w:bCs/>
          <w:sz w:val="22"/>
          <w:szCs w:val="22"/>
        </w:rPr>
        <w:t>º</w:t>
      </w:r>
      <w:r w:rsidRPr="001B0905">
        <w:rPr>
          <w:rFonts w:ascii="Helvetica" w:hAnsi="Helvetica" w:cs="Courier New"/>
          <w:b/>
          <w:bCs/>
          <w:sz w:val="22"/>
          <w:szCs w:val="22"/>
        </w:rPr>
        <w:t xml:space="preserve"> 67.761, DE 20 DE JUNHO DE 2023</w:t>
      </w:r>
    </w:p>
    <w:p w14:paraId="273EC330" w14:textId="77777777" w:rsidR="00701D57" w:rsidRPr="00527141" w:rsidRDefault="00701D57" w:rsidP="001B090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Introduz altera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no Regulamento do Imposto sobre Opera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Relativas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Circula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Mercadorias e sobre Presta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- RICMS.</w:t>
      </w:r>
    </w:p>
    <w:p w14:paraId="2DD2BEC3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legais e tendo em vista o disposto no Conv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nio S/N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, de 15 de dezembro de 1970, no Ajuste SINIEF 02/93, de 9 de dezembro de 1993, e no Protocolo ICMS 52/00, de 15 de dezembro de 2000,</w:t>
      </w:r>
    </w:p>
    <w:p w14:paraId="08ED0CC5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Decreta:</w:t>
      </w:r>
    </w:p>
    <w:p w14:paraId="090F9173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Passam a vigorar, com a reda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que se segue, os dispositivos adiante indicados do Regulamento do Imposto sobre Opera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Relativas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Circula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Mercadorias e sobre Presta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- RICMS, aprovado pelo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354B9EE0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 -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inciso I do artigo 63:</w:t>
      </w:r>
    </w:p>
    <w:p w14:paraId="311AD6C3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a) devolu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mercadoria, inclusive em virtude de garantia ou troca, efetuada por produtor ou por qualquer pessoa natural ou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considerada contribuinte ou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obrigada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emiss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documentos fiscais;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6DADB314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 - o artigo 129:</w:t>
      </w:r>
    </w:p>
    <w:p w14:paraId="3BBC07F8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 xml:space="preserve">Artigo 129 - Nas vendas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ordem ou para entrega futura, poder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emitida Nota Fiscal com indica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que se destina a simples faturamento, vedado o destaque do valor do imposto, desde que observado o disposto em disciplina estabelecida pela Secretaria da Fazenda e Planejamento (Lei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6.374/89, arts. 32, III, e 67,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, e Conv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nio de 15-12-70 - SINIEF, art. 40).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378A78C1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III - o artigo 129-A:</w:t>
      </w:r>
    </w:p>
    <w:p w14:paraId="56475EC7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 xml:space="preserve">Artigo 129-A - A entrega de bens e mercadorias adquiridos por </w:t>
      </w:r>
      <w:r w:rsidRPr="00527141">
        <w:rPr>
          <w:rFonts w:ascii="Arial" w:hAnsi="Arial" w:cs="Arial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rg</w:t>
      </w:r>
      <w:r w:rsidRPr="00527141">
        <w:rPr>
          <w:rFonts w:ascii="Arial" w:hAnsi="Arial" w:cs="Arial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os ou entidades da Administra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Arial" w:hAnsi="Arial" w:cs="Arial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Direta da Uni</w:t>
      </w:r>
      <w:r w:rsidRPr="00527141">
        <w:rPr>
          <w:rFonts w:ascii="Arial" w:hAnsi="Arial" w:cs="Arial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o, dos Estados, do Distrito Federal e dos Munic</w:t>
      </w:r>
      <w:r w:rsidRPr="00527141">
        <w:rPr>
          <w:rFonts w:ascii="Arial" w:hAnsi="Arial" w:cs="Arial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pios, bem como suas autarquias e funda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es,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feita diretamente a outros 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rg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os ou entidades, indicados pelo adquirente, desde que observado o disposto em disciplina estabelecida pela Secretaria da Fazenda e Planejamento (Lei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6.374/89, art. 67,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, e Ajuste SINIEF 13/13).</w:t>
      </w:r>
    </w:p>
    <w:p w14:paraId="0B0BC9E5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- Nas opera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com f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rmacos e medicamentos destinados a 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rg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os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 Direta Federal, Estadual e Municipal, conforme artigo 94 do anexo I do RICMS, as entregas poder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ser realizadas diretamente a terceiros, cuja atividade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mica seja, exclusivamente, a presta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de log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stica efetuando o armazenamento de mercadorias, com a responsabilidade pela guarda, conserva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movimenta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e gest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estoque, em nome e por conta e ordem de terceiros, podendo, ainda, prestar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transporte das referidas mercadorias.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5E4D023F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IV - o artigo 452:</w:t>
      </w:r>
    </w:p>
    <w:p w14:paraId="4B5C2399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Artigo 452 - O estabelecimento que receber, inclusive em virtude de garantia ou troca, mercadoria devolvida por produtor ou por qualquer pessoa natural ou jur</w:t>
      </w:r>
      <w:r w:rsidRPr="00527141">
        <w:rPr>
          <w:rFonts w:ascii="Arial" w:hAnsi="Arial" w:cs="Arial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n</w:t>
      </w:r>
      <w:r w:rsidRPr="00527141">
        <w:rPr>
          <w:rFonts w:ascii="Arial" w:hAnsi="Arial" w:cs="Arial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contribuinte ou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obrigada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emiss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documento fiscal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creditar-se do imposto debitado por ocasi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da sa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 da mercadoria, desde que haja prova cabal da devolu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o, devendo ser observado o disposto em disciplina estabelecida pela Secretaria da Fazenda e Planejamento (Lei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6.374/89, arts. 38,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, e 67,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, e Conv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 xml:space="preserve">nio de 15-12-70 - SINIEF, art. 54,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).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28CE6FF6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V - o artigo 454:</w:t>
      </w:r>
    </w:p>
    <w:p w14:paraId="12A9FFDF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 xml:space="preserve">Artigo 454 - O estabelecimento que receber mercadoria devolvida por estabelecimento de contribuinte sujeito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>s normas do Regime Especial Unificado de Arrecada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Tributos e Contribui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devidos pelas Microempresas e Empresas de Pequeno Porte -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Simples Nacional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poder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, quando admitido, creditar-se do valor do imposto debitado por ocasi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da sa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da, desde que registre a Nota Fiscal emitida pela microempresa ou pela empresa de pequeno porte no livro Registro de Entradas, consignando os respectivos valores nas colunas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ICMS - Valores Fiscais - Opera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ou Presta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com Cr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do Imposto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(Lei n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6.374/89, art. 38,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).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1EC9B6C6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VI - o artigo 454-A:</w:t>
      </w:r>
    </w:p>
    <w:p w14:paraId="3B759C94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Artigo 454-A - Por op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remetente original, tratando-se de opera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interna, a devolu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da mercadoria poder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efetuada para outro estabelecimento do mesmo titular situado em territ</w:t>
      </w:r>
      <w:r w:rsidRPr="00527141">
        <w:rPr>
          <w:rFonts w:ascii="Arial" w:hAnsi="Arial" w:cs="Arial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rio paulista, tanto por contribuinte quanto por produtor ou pessoa natural ou jur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dica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contribuinte ou n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obrigada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emiss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documentos fiscais, hip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tese em que, para cumprimento das obriga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acess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rias,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observado o disposto em disciplina estabelecida pela Secretaria da Fazenda e Planejamento (Lei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6.374/89, art. 67,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).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2A049AA8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VII - o artigo 456:</w:t>
      </w:r>
    </w:p>
    <w:p w14:paraId="0DADDE0D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Artigo 456 - O contribuinte que adquirir brindes para distribui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direta a consumidor ou usu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final ou para distribui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por interm</w:t>
      </w:r>
      <w:r w:rsidRPr="00527141">
        <w:rPr>
          <w:rFonts w:ascii="Arial" w:hAnsi="Arial" w:cs="Arial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dio de outro estabelecimento,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observar o disposto em disciplina estabelecida pela Secretaria da Fazenda e Planejamento (Lei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6.374/89, art. 67,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).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622C42FB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VIII - o artigo 458:</w:t>
      </w:r>
    </w:p>
    <w:p w14:paraId="5712821B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Artigo 458 - O estabelecimento fornecedor poder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proceder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entrega de brindes ou presentes em endere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pessoa diversa da do adquirente, sem consignar o valor da opera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no documento de entrega, desde que observado o disposto em disciplina estabelecida pela Secretaria da Fazenda e Planejamento (Lei 6.374/89, art. 67,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).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7C16275D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IX - o artigo 465:</w:t>
      </w:r>
    </w:p>
    <w:p w14:paraId="78F107A7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Artigo 465 - Nas opera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com mercadoria realizadas a t</w:t>
      </w:r>
      <w:r w:rsidRPr="00527141">
        <w:rPr>
          <w:rFonts w:ascii="Arial" w:hAnsi="Arial" w:cs="Arial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de consigna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mercantil, dever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observado o disposto em disciplina estabelecida pela Secretaria da Fazenda e Planejamento (Lei n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6.374/89, art. 67, </w:t>
      </w:r>
      <w:r w:rsidRPr="00527141">
        <w:rPr>
          <w:rFonts w:ascii="Arial" w:hAnsi="Arial" w:cs="Arial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, e Ajuste SINIEF 02/93).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; (NR)</w:t>
      </w:r>
    </w:p>
    <w:p w14:paraId="51BF8F06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X - o artigo 471:</w:t>
      </w:r>
    </w:p>
    <w:p w14:paraId="3CDEAEAC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Artigo 471 - Nas opera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com mercadoria realizadas a t</w:t>
      </w:r>
      <w:r w:rsidRPr="00527141">
        <w:rPr>
          <w:rFonts w:ascii="Arial" w:hAnsi="Arial" w:cs="Arial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de consigna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industrial, dever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observado o disposto em disciplina estabelecida pela Secretaria da Fazenda e Planejamento (Lei n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6.374/89, art. 67, </w:t>
      </w:r>
      <w:r w:rsidRPr="00527141">
        <w:rPr>
          <w:rFonts w:ascii="Arial" w:hAnsi="Arial" w:cs="Arial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e Protocolo ICMS 52/00).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. (NR)</w:t>
      </w:r>
    </w:p>
    <w:p w14:paraId="45DFDFFD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Fica acrescentado, com a reda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que se segue, o artigo 456-A ao Regulamento do Imposto sobre Opera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Relativas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Circula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Mercadorias e sobre Presta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- RICMS, aprovado pelo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38A0CF24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Artigo 456-A - Nas opera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com mercadorias que, sendo alheias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atividade do estabelecimento, s</w:t>
      </w:r>
      <w:r w:rsidRPr="00527141">
        <w:rPr>
          <w:rFonts w:ascii="Arial" w:hAnsi="Arial" w:cs="Arial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adquiridas com a finalidade exclusiva de distribui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a qualquer t</w:t>
      </w:r>
      <w:r w:rsidRPr="00527141">
        <w:rPr>
          <w:rFonts w:ascii="Arial" w:hAnsi="Arial" w:cs="Arial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a seus empregados, para consumo final, dever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ser observado o disposto em disciplina estabelecida pela Secretaria da Fazenda e Planejamento (Lei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6.374/89, art. 67,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>).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.</w:t>
      </w:r>
    </w:p>
    <w:p w14:paraId="0C3776F1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lastRenderedPageBreak/>
        <w:t>Artigo 3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Ficam revogados os dispositivos adiante indicados do Regulamento do Imposto sobre Opera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Relativas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Circula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Mercadorias e sobre Presta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- RICMS, aprovado pelo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46DAAD61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 - os artigos 457, 466, 467, 468, 469, 472, 473, 474 e 474-A;</w:t>
      </w:r>
    </w:p>
    <w:p w14:paraId="4E3A340F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II - o inciso IX do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artigo 478.</w:t>
      </w:r>
    </w:p>
    <w:p w14:paraId="29EC0AC7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4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5F663A46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6FD6824B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p w14:paraId="69E6014B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208/2023 - GS/SRE</w:t>
      </w:r>
    </w:p>
    <w:p w14:paraId="37CC7A28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Senhor Governador,</w:t>
      </w:r>
    </w:p>
    <w:p w14:paraId="3A771730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Encaminho a inclusa minuta de decreto, que introduz altera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no Regulamento do ICMS, aprovado pelo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05C1714B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 minuta visa promover ajustes em v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rios dispositivos do Regulamento do ICMS, que trazem procedimentos quanto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>s obriga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acess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rias para situa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espec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ficas, com o intuito de simplificar e retirar tais regramentos do RICMS e deix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-los todos em uma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nica disciplina estabelecida pela Secretaria da Fazenda e Planejamento.</w:t>
      </w:r>
    </w:p>
    <w:p w14:paraId="69241074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Com essas justificativas e propondo a edi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2798138D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Samuel Yoshiaki Oliveira Kinoshita</w:t>
      </w:r>
    </w:p>
    <w:p w14:paraId="1032C0CC" w14:textId="77777777" w:rsidR="00701D57" w:rsidRPr="00527141" w:rsidRDefault="00701D57" w:rsidP="00701D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Secret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da Fazenda e Planejamento</w:t>
      </w:r>
    </w:p>
    <w:sectPr w:rsidR="00701D57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57"/>
    <w:rsid w:val="001B0905"/>
    <w:rsid w:val="0070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7998"/>
  <w15:chartTrackingRefBased/>
  <w15:docId w15:val="{59EC98D3-E9C2-47F5-849B-95828D8A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01D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1D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6354</Characters>
  <Application>Microsoft Office Word</Application>
  <DocSecurity>0</DocSecurity>
  <Lines>52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2023-06-21T13:42:00Z</dcterms:created>
  <dcterms:modified xsi:type="dcterms:W3CDTF">2023-06-21T13:43:00Z</dcterms:modified>
</cp:coreProperties>
</file>