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7FF91" w14:textId="77777777" w:rsidR="004627DC" w:rsidRPr="004627DC" w:rsidRDefault="004627DC" w:rsidP="004627DC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4627DC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4627D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4627D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68.463, DE 18 DE ABRIL DE 2024</w:t>
      </w:r>
    </w:p>
    <w:p w14:paraId="57344932" w14:textId="77777777" w:rsidR="004627DC" w:rsidRPr="004627DC" w:rsidRDefault="004627DC" w:rsidP="004627D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627DC">
        <w:rPr>
          <w:rFonts w:ascii="Helvetica" w:hAnsi="Helvetica" w:cs="Helvetica"/>
          <w:color w:val="000000"/>
          <w:sz w:val="22"/>
          <w:szCs w:val="22"/>
        </w:rPr>
        <w:t>Transfere os cargos e a fun</w:t>
      </w:r>
      <w:r w:rsidRPr="004627DC">
        <w:rPr>
          <w:rFonts w:ascii="Calibri" w:hAnsi="Calibri" w:cs="Calibri"/>
          <w:color w:val="000000"/>
          <w:sz w:val="22"/>
          <w:szCs w:val="22"/>
        </w:rPr>
        <w:t>çã</w:t>
      </w:r>
      <w:r w:rsidRPr="004627DC">
        <w:rPr>
          <w:rFonts w:ascii="Helvetica" w:hAnsi="Helvetica" w:cs="Helvetica"/>
          <w:color w:val="000000"/>
          <w:sz w:val="22"/>
          <w:szCs w:val="22"/>
        </w:rPr>
        <w:t>o-atividade que especifica e d</w:t>
      </w:r>
      <w:r w:rsidRPr="004627DC">
        <w:rPr>
          <w:rFonts w:ascii="Calibri" w:hAnsi="Calibri" w:cs="Calibri"/>
          <w:color w:val="000000"/>
          <w:sz w:val="22"/>
          <w:szCs w:val="22"/>
        </w:rPr>
        <w:t>á</w:t>
      </w:r>
      <w:r w:rsidRPr="004627DC">
        <w:rPr>
          <w:rFonts w:ascii="Helvetica" w:hAnsi="Helvetica" w:cs="Helvetica"/>
          <w:color w:val="000000"/>
          <w:sz w:val="22"/>
          <w:szCs w:val="22"/>
        </w:rPr>
        <w:t xml:space="preserve"> provid</w:t>
      </w:r>
      <w:r w:rsidRPr="004627DC">
        <w:rPr>
          <w:rFonts w:ascii="Calibri" w:hAnsi="Calibri" w:cs="Calibri"/>
          <w:color w:val="000000"/>
          <w:sz w:val="22"/>
          <w:szCs w:val="22"/>
        </w:rPr>
        <w:t>ê</w:t>
      </w:r>
      <w:r w:rsidRPr="004627DC">
        <w:rPr>
          <w:rFonts w:ascii="Helvetica" w:hAnsi="Helvetica" w:cs="Helvetica"/>
          <w:color w:val="000000"/>
          <w:sz w:val="22"/>
          <w:szCs w:val="22"/>
        </w:rPr>
        <w:t>ncias correlatas.</w:t>
      </w:r>
    </w:p>
    <w:p w14:paraId="0BE8F62F" w14:textId="77777777" w:rsidR="004627DC" w:rsidRPr="004627DC" w:rsidRDefault="004627DC" w:rsidP="004627D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627DC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4627DC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4627DC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4627DC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4627DC">
        <w:rPr>
          <w:rFonts w:ascii="Calibri" w:hAnsi="Calibri" w:cs="Calibri"/>
          <w:color w:val="000000"/>
          <w:sz w:val="22"/>
          <w:szCs w:val="22"/>
        </w:rPr>
        <w:t>çõ</w:t>
      </w:r>
      <w:r w:rsidRPr="004627DC">
        <w:rPr>
          <w:rFonts w:ascii="Helvetica" w:hAnsi="Helvetica" w:cs="Helvetica"/>
          <w:color w:val="000000"/>
          <w:sz w:val="22"/>
          <w:szCs w:val="22"/>
        </w:rPr>
        <w:t>es legais e nos termos dos artigos 54 e 55 da Lei Complementar n</w:t>
      </w:r>
      <w:r w:rsidRPr="004627DC">
        <w:rPr>
          <w:rFonts w:ascii="Calibri" w:hAnsi="Calibri" w:cs="Calibri"/>
          <w:color w:val="000000"/>
          <w:sz w:val="22"/>
          <w:szCs w:val="22"/>
        </w:rPr>
        <w:t>º</w:t>
      </w:r>
      <w:r w:rsidRPr="004627DC">
        <w:rPr>
          <w:rFonts w:ascii="Helvetica" w:hAnsi="Helvetica" w:cs="Helvetica"/>
          <w:color w:val="000000"/>
          <w:sz w:val="22"/>
          <w:szCs w:val="22"/>
        </w:rPr>
        <w:t xml:space="preserve"> 180, de 12 de maio de 1978,</w:t>
      </w:r>
    </w:p>
    <w:p w14:paraId="03391596" w14:textId="77777777" w:rsidR="004627DC" w:rsidRPr="004627DC" w:rsidRDefault="004627DC" w:rsidP="004627D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627DC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3FFDCAEC" w14:textId="77777777" w:rsidR="004627DC" w:rsidRPr="004627DC" w:rsidRDefault="004627DC" w:rsidP="004627D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627DC">
        <w:rPr>
          <w:rFonts w:ascii="Helvetica" w:hAnsi="Helvetica" w:cs="Helvetica"/>
          <w:color w:val="000000"/>
          <w:sz w:val="22"/>
          <w:szCs w:val="22"/>
        </w:rPr>
        <w:t>Artigo 1</w:t>
      </w:r>
      <w:r w:rsidRPr="004627DC">
        <w:rPr>
          <w:rFonts w:ascii="Calibri" w:hAnsi="Calibri" w:cs="Calibri"/>
          <w:color w:val="000000"/>
          <w:sz w:val="22"/>
          <w:szCs w:val="22"/>
        </w:rPr>
        <w:t>º</w:t>
      </w:r>
      <w:r w:rsidRPr="004627DC">
        <w:rPr>
          <w:rFonts w:ascii="Helvetica" w:hAnsi="Helvetica" w:cs="Helvetica"/>
          <w:color w:val="000000"/>
          <w:sz w:val="22"/>
          <w:szCs w:val="22"/>
        </w:rPr>
        <w:t xml:space="preserve"> - Ficam transferidos os cargos providos e a fun</w:t>
      </w:r>
      <w:r w:rsidRPr="004627DC">
        <w:rPr>
          <w:rFonts w:ascii="Calibri" w:hAnsi="Calibri" w:cs="Calibri"/>
          <w:color w:val="000000"/>
          <w:sz w:val="22"/>
          <w:szCs w:val="22"/>
        </w:rPr>
        <w:t>çã</w:t>
      </w:r>
      <w:r w:rsidRPr="004627DC">
        <w:rPr>
          <w:rFonts w:ascii="Helvetica" w:hAnsi="Helvetica" w:cs="Helvetica"/>
          <w:color w:val="000000"/>
          <w:sz w:val="22"/>
          <w:szCs w:val="22"/>
        </w:rPr>
        <w:t>o-atividade preenchida constantes do Anexo I, bem como os cargos vagos constantes do Anexo II, ambos integrantes deste decreto.</w:t>
      </w:r>
    </w:p>
    <w:p w14:paraId="065E98C1" w14:textId="77777777" w:rsidR="004627DC" w:rsidRPr="004627DC" w:rsidRDefault="004627DC" w:rsidP="004627D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627DC">
        <w:rPr>
          <w:rFonts w:ascii="Helvetica" w:hAnsi="Helvetica" w:cs="Helvetica"/>
          <w:color w:val="000000"/>
          <w:sz w:val="22"/>
          <w:szCs w:val="22"/>
        </w:rPr>
        <w:t>Artigo 2</w:t>
      </w:r>
      <w:r w:rsidRPr="004627DC">
        <w:rPr>
          <w:rFonts w:ascii="Calibri" w:hAnsi="Calibri" w:cs="Calibri"/>
          <w:color w:val="000000"/>
          <w:sz w:val="22"/>
          <w:szCs w:val="22"/>
        </w:rPr>
        <w:t>º</w:t>
      </w:r>
      <w:r w:rsidRPr="004627DC">
        <w:rPr>
          <w:rFonts w:ascii="Helvetica" w:hAnsi="Helvetica" w:cs="Helvetica"/>
          <w:color w:val="000000"/>
          <w:sz w:val="22"/>
          <w:szCs w:val="22"/>
        </w:rPr>
        <w:t xml:space="preserve"> - Ficam os Secret</w:t>
      </w:r>
      <w:r w:rsidRPr="004627DC">
        <w:rPr>
          <w:rFonts w:ascii="Calibri" w:hAnsi="Calibri" w:cs="Calibri"/>
          <w:color w:val="000000"/>
          <w:sz w:val="22"/>
          <w:szCs w:val="22"/>
        </w:rPr>
        <w:t>á</w:t>
      </w:r>
      <w:r w:rsidRPr="004627DC">
        <w:rPr>
          <w:rFonts w:ascii="Helvetica" w:hAnsi="Helvetica" w:cs="Helvetica"/>
          <w:color w:val="000000"/>
          <w:sz w:val="22"/>
          <w:szCs w:val="22"/>
        </w:rPr>
        <w:t xml:space="preserve">rios de Estado e o Procurador Geral do Estado autorizados a proceder, mediante apostila, </w:t>
      </w:r>
      <w:r w:rsidRPr="004627DC">
        <w:rPr>
          <w:rFonts w:ascii="Calibri" w:hAnsi="Calibri" w:cs="Calibri"/>
          <w:color w:val="000000"/>
          <w:sz w:val="22"/>
          <w:szCs w:val="22"/>
        </w:rPr>
        <w:t>à</w:t>
      </w:r>
      <w:r w:rsidRPr="004627DC">
        <w:rPr>
          <w:rFonts w:ascii="Helvetica" w:hAnsi="Helvetica" w:cs="Helvetica"/>
          <w:color w:val="000000"/>
          <w:sz w:val="22"/>
          <w:szCs w:val="22"/>
        </w:rPr>
        <w:t xml:space="preserve"> retifica</w:t>
      </w:r>
      <w:r w:rsidRPr="004627DC">
        <w:rPr>
          <w:rFonts w:ascii="Calibri" w:hAnsi="Calibri" w:cs="Calibri"/>
          <w:color w:val="000000"/>
          <w:sz w:val="22"/>
          <w:szCs w:val="22"/>
        </w:rPr>
        <w:t>çã</w:t>
      </w:r>
      <w:r w:rsidRPr="004627DC">
        <w:rPr>
          <w:rFonts w:ascii="Helvetica" w:hAnsi="Helvetica" w:cs="Helvetica"/>
          <w:color w:val="000000"/>
          <w:sz w:val="22"/>
          <w:szCs w:val="22"/>
        </w:rPr>
        <w:t>o dos elementos informativos constantes dos Anexos I e II deste decreto.</w:t>
      </w:r>
    </w:p>
    <w:p w14:paraId="7616E67F" w14:textId="77777777" w:rsidR="004627DC" w:rsidRDefault="004627DC" w:rsidP="004627D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627DC">
        <w:rPr>
          <w:rFonts w:ascii="Helvetica" w:hAnsi="Helvetica" w:cs="Helvetica"/>
          <w:color w:val="000000"/>
          <w:sz w:val="22"/>
          <w:szCs w:val="22"/>
        </w:rPr>
        <w:t>Artigo 3</w:t>
      </w:r>
      <w:r w:rsidRPr="004627DC">
        <w:rPr>
          <w:rFonts w:ascii="Calibri" w:hAnsi="Calibri" w:cs="Calibri"/>
          <w:color w:val="000000"/>
          <w:sz w:val="22"/>
          <w:szCs w:val="22"/>
        </w:rPr>
        <w:t>º</w:t>
      </w:r>
      <w:r w:rsidRPr="004627DC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4627DC">
        <w:rPr>
          <w:rFonts w:ascii="Calibri" w:hAnsi="Calibri" w:cs="Calibri"/>
          <w:color w:val="000000"/>
          <w:sz w:val="22"/>
          <w:szCs w:val="22"/>
        </w:rPr>
        <w:t>çã</w:t>
      </w:r>
      <w:r w:rsidRPr="004627DC">
        <w:rPr>
          <w:rFonts w:ascii="Helvetica" w:hAnsi="Helvetica" w:cs="Helvetica"/>
          <w:color w:val="000000"/>
          <w:sz w:val="22"/>
          <w:szCs w:val="22"/>
        </w:rPr>
        <w:t>o.</w:t>
      </w:r>
    </w:p>
    <w:p w14:paraId="1B9960BB" w14:textId="77777777" w:rsidR="004627DC" w:rsidRDefault="004627DC" w:rsidP="004627D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627DC">
        <w:rPr>
          <w:rFonts w:ascii="Helvetica" w:hAnsi="Helvetica" w:cs="Helvetica"/>
          <w:color w:val="000000"/>
          <w:sz w:val="22"/>
          <w:szCs w:val="22"/>
        </w:rPr>
        <w:t>TARC</w:t>
      </w:r>
      <w:r w:rsidRPr="004627DC">
        <w:rPr>
          <w:rFonts w:ascii="Calibri" w:hAnsi="Calibri" w:cs="Calibri"/>
          <w:color w:val="000000"/>
          <w:sz w:val="22"/>
          <w:szCs w:val="22"/>
        </w:rPr>
        <w:t>Í</w:t>
      </w:r>
      <w:r w:rsidRPr="004627DC"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485CCEAF" w14:textId="4A78A49B" w:rsidR="00660A94" w:rsidRPr="00660A94" w:rsidRDefault="00660A94" w:rsidP="004627D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</w:pPr>
      <w:r w:rsidRPr="00660A9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Pr="00660A94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Obs.: Anexos I e II constante para download</w:t>
      </w:r>
      <w:r w:rsidRPr="00660A9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</w:p>
    <w:sectPr w:rsidR="00660A94" w:rsidRPr="00660A94" w:rsidSect="00F6178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37"/>
    <w:rsid w:val="00433B37"/>
    <w:rsid w:val="004627DC"/>
    <w:rsid w:val="00660A94"/>
    <w:rsid w:val="00F6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399D"/>
  <w15:chartTrackingRefBased/>
  <w15:docId w15:val="{17A7B2DE-E03B-46F1-8CE5-FD34A342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3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3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3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3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3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3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3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3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3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3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3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3B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3B3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3B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3B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3B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3B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3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3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3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3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3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3B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3B3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3B3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3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3B3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3B3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2024-04-19T15:45:00Z</dcterms:created>
  <dcterms:modified xsi:type="dcterms:W3CDTF">2024-04-19T16:12:00Z</dcterms:modified>
</cp:coreProperties>
</file>