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0B" w:rsidRPr="005D40B1" w:rsidRDefault="00DA5A0B" w:rsidP="009B20FB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bCs/>
          <w:color w:val="000000"/>
        </w:rPr>
      </w:pPr>
      <w:r w:rsidRPr="005D40B1">
        <w:rPr>
          <w:rFonts w:ascii="Helvetica" w:hAnsi="Helvetica" w:cs="Courier New"/>
          <w:b/>
          <w:bCs/>
          <w:color w:val="000000"/>
        </w:rPr>
        <w:t>DECRETO Nº 62.406, DE 30 DE DEZEMBRO DE 2016</w:t>
      </w:r>
    </w:p>
    <w:p w:rsidR="00DA5A0B" w:rsidRPr="005D40B1" w:rsidRDefault="00DA5A0B" w:rsidP="009B20FB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Altera o Regimento Geral da Fundação Univers</w:t>
      </w:r>
      <w:r w:rsidRPr="005D40B1">
        <w:rPr>
          <w:rFonts w:ascii="Helvetica" w:hAnsi="Helvetica" w:cs="Courier New"/>
          <w:color w:val="000000"/>
        </w:rPr>
        <w:t>i</w:t>
      </w:r>
      <w:r w:rsidRPr="005D40B1">
        <w:rPr>
          <w:rFonts w:ascii="Helvetica" w:hAnsi="Helvetica" w:cs="Courier New"/>
          <w:color w:val="000000"/>
        </w:rPr>
        <w:t>dade Virtual do Estado de São Paulo – UN</w:t>
      </w:r>
      <w:r w:rsidRPr="005D40B1">
        <w:rPr>
          <w:rFonts w:ascii="Helvetica" w:hAnsi="Helvetica" w:cs="Courier New"/>
          <w:color w:val="000000"/>
        </w:rPr>
        <w:t>I</w:t>
      </w:r>
      <w:r w:rsidRPr="005D40B1">
        <w:rPr>
          <w:rFonts w:ascii="Helvetica" w:hAnsi="Helvetica" w:cs="Courier New"/>
          <w:color w:val="000000"/>
        </w:rPr>
        <w:t>VESP, aprovado pelo Decreto nº 60.333, de 3 de abril de 2014</w:t>
      </w:r>
    </w:p>
    <w:p w:rsidR="00DA5A0B" w:rsidRPr="005D40B1" w:rsidRDefault="00DA5A0B" w:rsidP="009B20FB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 xml:space="preserve">GERALDO ALCKMIN, </w:t>
      </w:r>
      <w:r w:rsidR="00E04F5D" w:rsidRPr="005D40B1">
        <w:rPr>
          <w:rFonts w:ascii="Helvetica" w:hAnsi="Helvetica" w:cs="Courier New"/>
          <w:color w:val="000000"/>
        </w:rPr>
        <w:t>GOVERNADOR DO ESTADO DE SÃO PAULO</w:t>
      </w:r>
      <w:r w:rsidRPr="005D40B1">
        <w:rPr>
          <w:rFonts w:ascii="Helvetica" w:hAnsi="Helvetica" w:cs="Courier New"/>
          <w:color w:val="000000"/>
        </w:rPr>
        <w:t>, no uso de suas atribuições legais e à vista da deliberação de 21 de dezembro de 2016 do Conselho de Curadores da Fundação Universidade Virtual do Estado de São Paulo – UNIVESP,</w:t>
      </w:r>
    </w:p>
    <w:p w:rsidR="00DA5A0B" w:rsidRPr="005D40B1" w:rsidRDefault="00DA5A0B" w:rsidP="009B20FB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Decreta:</w:t>
      </w:r>
    </w:p>
    <w:p w:rsidR="00DA5A0B" w:rsidRPr="005D40B1" w:rsidRDefault="00DA5A0B" w:rsidP="009B20FB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Artigo 1º - Os dispositivos adiante relacionados do Regimento Geral da Fundação Universidade Virtual do Estado de São Paulo – UNIVESP, aprovado pelo Decreto nº 60.333, de 3 de abril de 2014, passam a vigorar com a seguinte redação:</w:t>
      </w:r>
    </w:p>
    <w:p w:rsidR="00DA5A0B" w:rsidRPr="005D40B1" w:rsidRDefault="00DA5A0B" w:rsidP="009B20FB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I – os incisos I e II do artigo 9º:</w:t>
      </w:r>
    </w:p>
    <w:p w:rsidR="00DA5A0B" w:rsidRPr="005D40B1" w:rsidRDefault="00DA5A0B" w:rsidP="009B20FB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“I – formação de nível superior;</w:t>
      </w:r>
    </w:p>
    <w:p w:rsidR="00DA5A0B" w:rsidRPr="005D40B1" w:rsidRDefault="00DA5A0B" w:rsidP="009B20FB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II – 3 (três) anos de efetiva experiência em ensino a distância.”; (NR)</w:t>
      </w:r>
    </w:p>
    <w:p w:rsidR="00DA5A0B" w:rsidRPr="005D40B1" w:rsidRDefault="00DA5A0B" w:rsidP="009B20FB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II – a alínea “b” do inciso I do artigo 18:</w:t>
      </w:r>
    </w:p>
    <w:p w:rsidR="00DA5A0B" w:rsidRPr="005D40B1" w:rsidRDefault="00DA5A0B" w:rsidP="009B20FB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“b) promover o fomento da formação de parcerias institucionais nece</w:t>
      </w:r>
      <w:r w:rsidRPr="005D40B1">
        <w:rPr>
          <w:rFonts w:ascii="Helvetica" w:hAnsi="Helvetica" w:cs="Courier New"/>
          <w:color w:val="000000"/>
        </w:rPr>
        <w:t>s</w:t>
      </w:r>
      <w:r w:rsidRPr="005D40B1">
        <w:rPr>
          <w:rFonts w:ascii="Helvetica" w:hAnsi="Helvetica" w:cs="Courier New"/>
          <w:color w:val="000000"/>
        </w:rPr>
        <w:t>sárias à realização de pesquisas, atividades de extensão universitária e implantação de polos de ensino superior;”. (NR)</w:t>
      </w:r>
    </w:p>
    <w:p w:rsidR="00DA5A0B" w:rsidRPr="005D40B1" w:rsidRDefault="00DA5A0B" w:rsidP="009B20FB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Artigo 2º - Este decreto entra em vigor na data de sua publicação.</w:t>
      </w:r>
    </w:p>
    <w:p w:rsidR="00DA5A0B" w:rsidRPr="005D40B1" w:rsidRDefault="00DA5A0B" w:rsidP="009B20FB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Palácio dos Bandeirantes, 30 de dezembro de 2016</w:t>
      </w:r>
    </w:p>
    <w:p w:rsidR="00DA5A0B" w:rsidRPr="005D40B1" w:rsidRDefault="00DA5A0B" w:rsidP="009B20FB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GERALDO ALCKMIN</w:t>
      </w:r>
    </w:p>
    <w:sectPr w:rsidR="00DA5A0B" w:rsidRPr="005D40B1" w:rsidSect="005D40B1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compat/>
  <w:rsids>
    <w:rsidRoot w:val="00DA5A0B"/>
    <w:rsid w:val="00020FA1"/>
    <w:rsid w:val="00045E6D"/>
    <w:rsid w:val="000F5D2B"/>
    <w:rsid w:val="009B20FB"/>
    <w:rsid w:val="00B1518D"/>
    <w:rsid w:val="00DA5A0B"/>
    <w:rsid w:val="00E0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3</cp:revision>
  <dcterms:created xsi:type="dcterms:W3CDTF">2017-01-04T12:53:00Z</dcterms:created>
  <dcterms:modified xsi:type="dcterms:W3CDTF">2017-01-04T13:06:00Z</dcterms:modified>
</cp:coreProperties>
</file>