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2E730" w14:textId="2D916306" w:rsidR="00710F09" w:rsidRDefault="00710F09" w:rsidP="00710F09">
      <w:pPr>
        <w:pStyle w:val="TextosemFormatao"/>
        <w:spacing w:before="60" w:after="60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710F09">
        <w:rPr>
          <w:rFonts w:ascii="Helvetica" w:hAnsi="Helvetica" w:cs="Helvetica"/>
          <w:b/>
          <w:bCs/>
          <w:sz w:val="22"/>
          <w:szCs w:val="22"/>
        </w:rPr>
        <w:t>DECRETO Nº 66.401, DE 28 DE DEZEMBRO DE 2021</w:t>
      </w:r>
    </w:p>
    <w:p w14:paraId="3D909826" w14:textId="77777777" w:rsidR="00710F09" w:rsidRPr="00710F09" w:rsidRDefault="00710F09" w:rsidP="00710F09">
      <w:pPr>
        <w:pStyle w:val="TextosemFormatao"/>
        <w:spacing w:before="60" w:after="60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</w:p>
    <w:p w14:paraId="43EBCDF7" w14:textId="77777777" w:rsidR="00710F09" w:rsidRPr="00710F09" w:rsidRDefault="00710F09" w:rsidP="00710F09">
      <w:pPr>
        <w:pStyle w:val="TextosemFormatao"/>
        <w:spacing w:before="60" w:after="60"/>
        <w:ind w:left="3686"/>
        <w:jc w:val="both"/>
        <w:rPr>
          <w:rFonts w:ascii="Helvetica" w:hAnsi="Helvetica" w:cs="Helvetica"/>
          <w:sz w:val="22"/>
          <w:szCs w:val="22"/>
        </w:rPr>
      </w:pPr>
      <w:r w:rsidRPr="00710F09">
        <w:rPr>
          <w:rFonts w:ascii="Helvetica" w:hAnsi="Helvetica" w:cs="Helvetica"/>
          <w:sz w:val="22"/>
          <w:szCs w:val="22"/>
        </w:rPr>
        <w:t>Altera e acrescenta dispositivos ao Decreto nº 48.897, de 27 de agosto de 2004, que dispõe sobre os Arquivos Públicos, os documentos de arquivo e sua gestão, os Planos de Classificação e a Tabela de Temporalidade de Documentos da Administração Pública do Estado de São Paulo, define normas para a avaliação, guarda e eliminação de documentos de arquivo e dá providências correlatas</w:t>
      </w:r>
    </w:p>
    <w:p w14:paraId="2FFB85D9" w14:textId="77777777" w:rsidR="00710F09" w:rsidRDefault="00710F09" w:rsidP="00710F09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</w:p>
    <w:p w14:paraId="4849590B" w14:textId="0F1B84C6" w:rsidR="00710F09" w:rsidRPr="00710F09" w:rsidRDefault="00710F09" w:rsidP="00710F09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0F09">
        <w:rPr>
          <w:rFonts w:ascii="Helvetica" w:hAnsi="Helvetica" w:cs="Helvetica"/>
          <w:sz w:val="22"/>
          <w:szCs w:val="22"/>
        </w:rPr>
        <w:t>RODRIGO GARCIA, VICE-GOVERNADOR, EM EXERCÍCIO NO CARGO DE GOVERNADOR DO ESTADO DE SÃO PAULO</w:t>
      </w:r>
      <w:r w:rsidRPr="00710F09">
        <w:rPr>
          <w:rFonts w:ascii="Helvetica" w:hAnsi="Helvetica" w:cs="Helvetica"/>
          <w:sz w:val="22"/>
          <w:szCs w:val="22"/>
        </w:rPr>
        <w:t>, no uso de suas atribuições legais,</w:t>
      </w:r>
    </w:p>
    <w:p w14:paraId="40E9CC72" w14:textId="77777777" w:rsidR="00710F09" w:rsidRPr="00710F09" w:rsidRDefault="00710F09" w:rsidP="00710F09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0F09">
        <w:rPr>
          <w:rFonts w:ascii="Helvetica" w:hAnsi="Helvetica" w:cs="Helvetica"/>
          <w:sz w:val="22"/>
          <w:szCs w:val="22"/>
        </w:rPr>
        <w:t>Decreta:</w:t>
      </w:r>
    </w:p>
    <w:p w14:paraId="6454F5E6" w14:textId="77777777" w:rsidR="00710F09" w:rsidRPr="00710F09" w:rsidRDefault="00710F09" w:rsidP="00710F09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0F09">
        <w:rPr>
          <w:rFonts w:ascii="Helvetica" w:hAnsi="Helvetica" w:cs="Helvetica"/>
          <w:sz w:val="22"/>
          <w:szCs w:val="22"/>
        </w:rPr>
        <w:t>Artigo 1º - O parágrafo único do artigo 30 do Decreto nº 48.897, de 27 de agosto de 2004, passa a vigorar com a seguinte redação:</w:t>
      </w:r>
    </w:p>
    <w:p w14:paraId="2A6A5325" w14:textId="77777777" w:rsidR="00710F09" w:rsidRPr="00710F09" w:rsidRDefault="00710F09" w:rsidP="00710F09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0F09">
        <w:rPr>
          <w:rFonts w:ascii="Helvetica" w:hAnsi="Helvetica" w:cs="Helvetica"/>
          <w:sz w:val="22"/>
          <w:szCs w:val="22"/>
        </w:rPr>
        <w:t>"Parágrafo único - Os documentos em suporte-papel serão alienados, de forma gratuita ou onerosa, nos termos da legislação vigente.". (NR)</w:t>
      </w:r>
    </w:p>
    <w:p w14:paraId="4C047D12" w14:textId="77777777" w:rsidR="00710F09" w:rsidRPr="00710F09" w:rsidRDefault="00710F09" w:rsidP="00710F09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0F09">
        <w:rPr>
          <w:rFonts w:ascii="Helvetica" w:hAnsi="Helvetica" w:cs="Helvetica"/>
          <w:sz w:val="22"/>
          <w:szCs w:val="22"/>
        </w:rPr>
        <w:t>Artigo 2º - Fica acrescentado o artigo 30-A ao Decreto nº 48.897, de 27 de agosto de 2004, com a seguinte redação:</w:t>
      </w:r>
    </w:p>
    <w:p w14:paraId="633EF214" w14:textId="77777777" w:rsidR="00710F09" w:rsidRPr="00710F09" w:rsidRDefault="00710F09" w:rsidP="00710F09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0F09">
        <w:rPr>
          <w:rFonts w:ascii="Helvetica" w:hAnsi="Helvetica" w:cs="Helvetica"/>
          <w:sz w:val="22"/>
          <w:szCs w:val="22"/>
        </w:rPr>
        <w:t>"30-A - Cabe à Unidade do Arquivo Público do Estado definir modelos simplificados dos anexos I, II e III, referidos nos artigos 26, 27 e 28, para o registro da eliminação de documentos decorrentes da avaliação de massa documental acumulada.</w:t>
      </w:r>
    </w:p>
    <w:p w14:paraId="00D9E19B" w14:textId="77777777" w:rsidR="00710F09" w:rsidRPr="00710F09" w:rsidRDefault="00710F09" w:rsidP="00710F09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0F09">
        <w:rPr>
          <w:rFonts w:ascii="Helvetica" w:hAnsi="Helvetica" w:cs="Helvetica"/>
          <w:sz w:val="22"/>
          <w:szCs w:val="22"/>
        </w:rPr>
        <w:t>Parágrafo único - Entende-se por massa documental acumulada o volume de documentos produzidos, recebidos ou acumulados no exercício das funções e atividades dos órgãos e entidades, que foram guardados ao longo do tempo sem a devida aplicação dos Planos de Classificação e Tabelas de Temporalidade de Documentos e demais critérios de tratamento técnico da gestão arquivística de documentos."</w:t>
      </w:r>
    </w:p>
    <w:p w14:paraId="41B09FD8" w14:textId="77777777" w:rsidR="00710F09" w:rsidRPr="00710F09" w:rsidRDefault="00710F09" w:rsidP="00710F09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0F09">
        <w:rPr>
          <w:rFonts w:ascii="Helvetica" w:hAnsi="Helvetica" w:cs="Helvetica"/>
          <w:sz w:val="22"/>
          <w:szCs w:val="22"/>
        </w:rPr>
        <w:t>Artigo 3º - Este decreto entra em vigor na data de sua publicação.</w:t>
      </w:r>
    </w:p>
    <w:p w14:paraId="2FF10593" w14:textId="77777777" w:rsidR="00710F09" w:rsidRPr="00710F09" w:rsidRDefault="00710F09" w:rsidP="00710F09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0F09">
        <w:rPr>
          <w:rFonts w:ascii="Helvetica" w:hAnsi="Helvetica" w:cs="Helvetica"/>
          <w:sz w:val="22"/>
          <w:szCs w:val="22"/>
        </w:rPr>
        <w:t>Palácio dos Bandeirantes, 28 de dezembro de 2021</w:t>
      </w:r>
    </w:p>
    <w:p w14:paraId="4C6FB11E" w14:textId="77777777" w:rsidR="00710F09" w:rsidRPr="00710F09" w:rsidRDefault="00710F09" w:rsidP="00710F09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0F09">
        <w:rPr>
          <w:rFonts w:ascii="Helvetica" w:hAnsi="Helvetica" w:cs="Helvetica"/>
          <w:sz w:val="22"/>
          <w:szCs w:val="22"/>
        </w:rPr>
        <w:t>RODRIGO GARCIA</w:t>
      </w:r>
    </w:p>
    <w:p w14:paraId="3EC9B0E8" w14:textId="73EAA822" w:rsidR="00A370DC" w:rsidRPr="00710F09" w:rsidRDefault="00A370DC" w:rsidP="00710F09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12"/>
          <w:szCs w:val="12"/>
        </w:rPr>
      </w:pPr>
    </w:p>
    <w:sectPr w:rsidR="00A370DC" w:rsidRPr="00710F09" w:rsidSect="006C07D4">
      <w:pgSz w:w="11906" w:h="16838"/>
      <w:pgMar w:top="1463" w:right="1928" w:bottom="1928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FC"/>
    <w:rsid w:val="000006F6"/>
    <w:rsid w:val="0001623E"/>
    <w:rsid w:val="0002294B"/>
    <w:rsid w:val="00027F9E"/>
    <w:rsid w:val="000919C0"/>
    <w:rsid w:val="00096293"/>
    <w:rsid w:val="000974CA"/>
    <w:rsid w:val="000D1236"/>
    <w:rsid w:val="000E7307"/>
    <w:rsid w:val="00124CBF"/>
    <w:rsid w:val="00131D22"/>
    <w:rsid w:val="001B5DB0"/>
    <w:rsid w:val="001C5D01"/>
    <w:rsid w:val="001E5DA5"/>
    <w:rsid w:val="001F488E"/>
    <w:rsid w:val="00227D7C"/>
    <w:rsid w:val="00243CD7"/>
    <w:rsid w:val="0028751E"/>
    <w:rsid w:val="002B5CDD"/>
    <w:rsid w:val="002E4460"/>
    <w:rsid w:val="00314163"/>
    <w:rsid w:val="0034299E"/>
    <w:rsid w:val="00343EDB"/>
    <w:rsid w:val="00354EBE"/>
    <w:rsid w:val="003933E4"/>
    <w:rsid w:val="00397028"/>
    <w:rsid w:val="003B2012"/>
    <w:rsid w:val="004055BC"/>
    <w:rsid w:val="00425814"/>
    <w:rsid w:val="004514EC"/>
    <w:rsid w:val="00451CC4"/>
    <w:rsid w:val="00480D46"/>
    <w:rsid w:val="004B1D6C"/>
    <w:rsid w:val="004E070F"/>
    <w:rsid w:val="004F75B3"/>
    <w:rsid w:val="00550FB6"/>
    <w:rsid w:val="00561759"/>
    <w:rsid w:val="00572FA8"/>
    <w:rsid w:val="00574120"/>
    <w:rsid w:val="005952F6"/>
    <w:rsid w:val="005D6384"/>
    <w:rsid w:val="005E3B63"/>
    <w:rsid w:val="005E5EC6"/>
    <w:rsid w:val="005F23BB"/>
    <w:rsid w:val="00605A4E"/>
    <w:rsid w:val="006305AC"/>
    <w:rsid w:val="006465C2"/>
    <w:rsid w:val="00660DCD"/>
    <w:rsid w:val="00661C95"/>
    <w:rsid w:val="00671EEC"/>
    <w:rsid w:val="006C07D4"/>
    <w:rsid w:val="006C2A8C"/>
    <w:rsid w:val="006F00E1"/>
    <w:rsid w:val="006F11CC"/>
    <w:rsid w:val="00710F09"/>
    <w:rsid w:val="00727BCE"/>
    <w:rsid w:val="00765C21"/>
    <w:rsid w:val="00794C42"/>
    <w:rsid w:val="007A311B"/>
    <w:rsid w:val="007A729E"/>
    <w:rsid w:val="007D094C"/>
    <w:rsid w:val="008054E4"/>
    <w:rsid w:val="0082268D"/>
    <w:rsid w:val="00854460"/>
    <w:rsid w:val="00894C0A"/>
    <w:rsid w:val="00897108"/>
    <w:rsid w:val="008B2B4B"/>
    <w:rsid w:val="00A370DC"/>
    <w:rsid w:val="00A41BF2"/>
    <w:rsid w:val="00A574A9"/>
    <w:rsid w:val="00A66A7D"/>
    <w:rsid w:val="00AA5EFA"/>
    <w:rsid w:val="00AE6743"/>
    <w:rsid w:val="00AF465F"/>
    <w:rsid w:val="00B01EE7"/>
    <w:rsid w:val="00B0267E"/>
    <w:rsid w:val="00B04783"/>
    <w:rsid w:val="00B125C0"/>
    <w:rsid w:val="00B21125"/>
    <w:rsid w:val="00B268CE"/>
    <w:rsid w:val="00B6319A"/>
    <w:rsid w:val="00B913F5"/>
    <w:rsid w:val="00C0656D"/>
    <w:rsid w:val="00C55A1D"/>
    <w:rsid w:val="00C562FD"/>
    <w:rsid w:val="00C77ABC"/>
    <w:rsid w:val="00C820FC"/>
    <w:rsid w:val="00CA7052"/>
    <w:rsid w:val="00CB6C38"/>
    <w:rsid w:val="00CC2019"/>
    <w:rsid w:val="00CE49E9"/>
    <w:rsid w:val="00CE79F7"/>
    <w:rsid w:val="00CE7A8A"/>
    <w:rsid w:val="00D1257B"/>
    <w:rsid w:val="00D2112B"/>
    <w:rsid w:val="00D37AE0"/>
    <w:rsid w:val="00D74636"/>
    <w:rsid w:val="00D97397"/>
    <w:rsid w:val="00DB0B30"/>
    <w:rsid w:val="00DD3823"/>
    <w:rsid w:val="00E30F0D"/>
    <w:rsid w:val="00E32251"/>
    <w:rsid w:val="00E51017"/>
    <w:rsid w:val="00E838FC"/>
    <w:rsid w:val="00E925B7"/>
    <w:rsid w:val="00EF3722"/>
    <w:rsid w:val="00F5501E"/>
    <w:rsid w:val="00FA0503"/>
    <w:rsid w:val="00FB0361"/>
    <w:rsid w:val="00FB60F4"/>
    <w:rsid w:val="00FC5C0B"/>
    <w:rsid w:val="00FC630E"/>
    <w:rsid w:val="00F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DA26"/>
  <w15:chartTrackingRefBased/>
  <w15:docId w15:val="{F6E66A8F-47C6-48D2-9314-619A193D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61C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1C95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B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Joice Crislayne Goncalves da Silva</cp:lastModifiedBy>
  <cp:revision>3</cp:revision>
  <dcterms:created xsi:type="dcterms:W3CDTF">2021-12-29T12:03:00Z</dcterms:created>
  <dcterms:modified xsi:type="dcterms:W3CDTF">2021-12-29T12:05:00Z</dcterms:modified>
</cp:coreProperties>
</file>