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27" w:rsidRPr="00291EC9" w:rsidRDefault="00723127" w:rsidP="00291EC9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291EC9">
        <w:rPr>
          <w:rFonts w:ascii="Helvetica" w:hAnsi="Helvetica"/>
          <w:b/>
          <w:bCs/>
          <w:sz w:val="22"/>
          <w:szCs w:val="22"/>
        </w:rPr>
        <w:t>DECRETO Nº 65.277, DE 28 DE OUTUBRO DE 2020</w:t>
      </w:r>
    </w:p>
    <w:p w:rsidR="00291EC9" w:rsidRPr="00291EC9" w:rsidRDefault="00291EC9" w:rsidP="00723127">
      <w:pPr>
        <w:pStyle w:val="TextosemFormatao"/>
        <w:rPr>
          <w:rFonts w:ascii="Helvetica" w:hAnsi="Helvetica"/>
          <w:sz w:val="22"/>
          <w:szCs w:val="22"/>
        </w:rPr>
      </w:pPr>
    </w:p>
    <w:p w:rsidR="00723127" w:rsidRDefault="00723127" w:rsidP="00291EC9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>Ratifica convênios celebrados nos termos da Lei Complementar federal n° 24, de 7 de janeiro de 1975</w:t>
      </w:r>
    </w:p>
    <w:p w:rsidR="00291EC9" w:rsidRPr="00291EC9" w:rsidRDefault="00291EC9" w:rsidP="00291EC9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bookmarkStart w:id="0" w:name="_GoBack"/>
      <w:r w:rsidRPr="00291EC9">
        <w:rPr>
          <w:rFonts w:ascii="Helvetica" w:hAnsi="Helvetica"/>
          <w:sz w:val="22"/>
          <w:szCs w:val="22"/>
        </w:rPr>
        <w:t xml:space="preserve">JOÃO DORIA, </w:t>
      </w:r>
      <w:r w:rsidR="00291EC9" w:rsidRPr="00291EC9">
        <w:rPr>
          <w:rFonts w:ascii="Helvetica" w:hAnsi="Helvetica"/>
          <w:sz w:val="22"/>
          <w:szCs w:val="22"/>
        </w:rPr>
        <w:t>GOVERNADOR DO ESTADO DE SÃO PAULO</w:t>
      </w:r>
      <w:r w:rsidRPr="00291EC9">
        <w:rPr>
          <w:rFonts w:ascii="Helvetica" w:hAnsi="Helvetica"/>
          <w:sz w:val="22"/>
          <w:szCs w:val="22"/>
        </w:rPr>
        <w:t>, no uso de suas atribuições legais e tendo em vista o disposto no artigo 4° da Lei Complementar federal n° 24, de 7 de janeiro de 1975, e no artigo 23 da Lei nº 17.293, de 15 de outubro de 2020,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>Decreta: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 xml:space="preserve">Artigo 1º - Ficam ratificados os Convênios ICMS 106/20, 107/20, 108/20, 114/20, 115/20 e 123/20, todos celebrados em Brasília, DF, no dia 14 de outubro de 2020, e publicados na Seção I, páginas 27 a 36, do Diário Oficial da União de 16 de outubro de 2020. 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 xml:space="preserve">Parágrafo único – Somente após a manifestação favorável da Assembleia Legislativa do Estado de São Paulo, expressa ou tácita, na forma do artigo 23 da Lei nº 17.293, de 15 de outubro de 2020, o Poder Executivo poderá implementar, no âmbito do Estado de São Paulo, os Convênios ICMS 106/20, 114/20 e 123/20. 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>Artigo 2° - Este decreto entra em vigor na data de sua publicação.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>Palácio dos Bandeirantes, 28 de outubro de 2020</w:t>
      </w:r>
    </w:p>
    <w:p w:rsidR="00723127" w:rsidRPr="00291EC9" w:rsidRDefault="00723127" w:rsidP="00291EC9">
      <w:pPr>
        <w:pStyle w:val="TextosemFormatao"/>
        <w:ind w:firstLine="1418"/>
        <w:jc w:val="both"/>
        <w:rPr>
          <w:rFonts w:ascii="Helvetica" w:hAnsi="Helvetica"/>
          <w:sz w:val="22"/>
          <w:szCs w:val="22"/>
        </w:rPr>
      </w:pPr>
      <w:r w:rsidRPr="00291EC9">
        <w:rPr>
          <w:rFonts w:ascii="Helvetica" w:hAnsi="Helvetica"/>
          <w:sz w:val="22"/>
          <w:szCs w:val="22"/>
        </w:rPr>
        <w:t>JOÃO DORIA</w:t>
      </w:r>
    </w:p>
    <w:bookmarkEnd w:id="0"/>
    <w:p w:rsidR="00FC47FE" w:rsidRPr="00291EC9" w:rsidRDefault="00FC47FE" w:rsidP="00291EC9">
      <w:pPr>
        <w:spacing w:after="0" w:line="240" w:lineRule="auto"/>
        <w:ind w:firstLine="1418"/>
        <w:jc w:val="both"/>
        <w:rPr>
          <w:rFonts w:ascii="Helvetica" w:hAnsi="Helvetica"/>
        </w:rPr>
      </w:pPr>
    </w:p>
    <w:sectPr w:rsidR="00FC47FE" w:rsidRPr="00291EC9" w:rsidSect="00291EC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8"/>
    <w:rsid w:val="00267AC1"/>
    <w:rsid w:val="00291EC9"/>
    <w:rsid w:val="00395D98"/>
    <w:rsid w:val="005256C8"/>
    <w:rsid w:val="006123A9"/>
    <w:rsid w:val="00723127"/>
    <w:rsid w:val="00CC28E1"/>
    <w:rsid w:val="00FC47F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288"/>
  <w15:chartTrackingRefBased/>
  <w15:docId w15:val="{1171ED5F-D66C-4BF2-A3B0-801EB81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95D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D9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2020-10-29T19:28:00Z</dcterms:created>
  <dcterms:modified xsi:type="dcterms:W3CDTF">2020-10-29T19:28:00Z</dcterms:modified>
</cp:coreProperties>
</file>