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2DD20" w14:textId="77777777" w:rsidR="006B74B2" w:rsidRPr="009B2D17" w:rsidRDefault="006B74B2" w:rsidP="006B74B2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9B2D17">
        <w:rPr>
          <w:rFonts w:ascii="Helvetica" w:hAnsi="Helvetica" w:cs="Helvetica"/>
          <w:b/>
          <w:bCs/>
          <w:sz w:val="22"/>
          <w:szCs w:val="22"/>
        </w:rPr>
        <w:t>DECRETO N</w:t>
      </w:r>
      <w:r w:rsidRPr="009B2D17">
        <w:rPr>
          <w:rFonts w:ascii="Calibri" w:hAnsi="Calibri" w:cs="Calibri"/>
          <w:b/>
          <w:bCs/>
          <w:sz w:val="22"/>
          <w:szCs w:val="22"/>
        </w:rPr>
        <w:t>º</w:t>
      </w:r>
      <w:r w:rsidRPr="009B2D17">
        <w:rPr>
          <w:rFonts w:ascii="Helvetica" w:hAnsi="Helvetica" w:cs="Helvetica"/>
          <w:b/>
          <w:bCs/>
          <w:sz w:val="22"/>
          <w:szCs w:val="22"/>
        </w:rPr>
        <w:t xml:space="preserve"> 69.125, DE 9 DE DEZEMBRO DE 2024</w:t>
      </w:r>
    </w:p>
    <w:p w14:paraId="2BE9FEF3" w14:textId="77777777" w:rsidR="006B74B2" w:rsidRPr="009B2D17" w:rsidRDefault="006B74B2" w:rsidP="006B74B2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Regulamenta a Lei n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17.893, de 2 de abril de 2024, que disp</w:t>
      </w:r>
      <w:r w:rsidRPr="009B2D17">
        <w:rPr>
          <w:rFonts w:ascii="Calibri" w:hAnsi="Calibri" w:cs="Calibri"/>
          <w:sz w:val="22"/>
          <w:szCs w:val="22"/>
        </w:rPr>
        <w:t>õ</w:t>
      </w:r>
      <w:r w:rsidRPr="009B2D17">
        <w:rPr>
          <w:rFonts w:ascii="Helvetica" w:hAnsi="Helvetica" w:cs="Helvetica"/>
          <w:sz w:val="22"/>
          <w:szCs w:val="22"/>
        </w:rPr>
        <w:t>e sobre a normatiza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e consolida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dos v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nculos da Administra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blica do Estado com as funda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civis de sa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de das comunidades cient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ficas de suas universidades p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blicas e hospitais universit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rios.</w:t>
      </w:r>
    </w:p>
    <w:p w14:paraId="4AE68086" w14:textId="77777777" w:rsidR="006B74B2" w:rsidRPr="009B2D17" w:rsidRDefault="006B74B2" w:rsidP="006B74B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9B2D17">
        <w:rPr>
          <w:rFonts w:ascii="Calibri" w:hAnsi="Calibri" w:cs="Calibri"/>
          <w:b/>
          <w:bCs/>
          <w:sz w:val="22"/>
          <w:szCs w:val="22"/>
        </w:rPr>
        <w:t>Ã</w:t>
      </w:r>
      <w:r w:rsidRPr="009B2D17">
        <w:rPr>
          <w:rFonts w:ascii="Helvetica" w:hAnsi="Helvetica" w:cs="Helvetica"/>
          <w:b/>
          <w:bCs/>
          <w:sz w:val="22"/>
          <w:szCs w:val="22"/>
        </w:rPr>
        <w:t>O PAULO</w:t>
      </w:r>
      <w:r w:rsidRPr="009B2D17">
        <w:rPr>
          <w:rFonts w:ascii="Helvetica" w:hAnsi="Helvetica" w:cs="Helvetica"/>
          <w:sz w:val="22"/>
          <w:szCs w:val="22"/>
        </w:rPr>
        <w:t>, no uso de suas atribui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legais,</w:t>
      </w:r>
    </w:p>
    <w:p w14:paraId="07DD8321" w14:textId="77777777" w:rsidR="006B74B2" w:rsidRPr="009B2D17" w:rsidRDefault="006B74B2" w:rsidP="006B74B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7FC326C" w14:textId="77777777" w:rsidR="006B74B2" w:rsidRPr="009B2D17" w:rsidRDefault="006B74B2" w:rsidP="006B74B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1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O Secret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rio da Sa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de e os Dirigentes m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ximos das autarquias vinculadas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 xml:space="preserve"> Secretaria da Sa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de ficam autorizados a celebrar os instrumentos a que se refere a Lei n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17.893, de 2 de abril de 2024, que disp</w:t>
      </w:r>
      <w:r w:rsidRPr="009B2D17">
        <w:rPr>
          <w:rFonts w:ascii="Calibri" w:hAnsi="Calibri" w:cs="Calibri"/>
          <w:sz w:val="22"/>
          <w:szCs w:val="22"/>
        </w:rPr>
        <w:t>õ</w:t>
      </w:r>
      <w:r w:rsidRPr="009B2D17">
        <w:rPr>
          <w:rFonts w:ascii="Helvetica" w:hAnsi="Helvetica" w:cs="Helvetica"/>
          <w:sz w:val="22"/>
          <w:szCs w:val="22"/>
        </w:rPr>
        <w:t>e sobre a normatiza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e consolida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dos v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nculos da Administra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blica do Estado com as funda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civis de sa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de das comunidades cientificas de suas universidades p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blicas e hospitais universit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rios.</w:t>
      </w:r>
    </w:p>
    <w:p w14:paraId="0127443C" w14:textId="77777777" w:rsidR="006B74B2" w:rsidRPr="009B2D17" w:rsidRDefault="006B74B2" w:rsidP="006B74B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2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Os processos administrativos com vistas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 xml:space="preserve"> celebra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dos instrumentos e respectivos aditamentos dever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ser instru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dos com documentos exigidos na legisla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e na regulamenta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pertinentes a cada esp</w:t>
      </w:r>
      <w:r w:rsidRPr="009B2D17">
        <w:rPr>
          <w:rFonts w:ascii="Calibri" w:hAnsi="Calibri" w:cs="Calibri"/>
          <w:sz w:val="22"/>
          <w:szCs w:val="22"/>
        </w:rPr>
        <w:t>é</w:t>
      </w:r>
      <w:r w:rsidRPr="009B2D17">
        <w:rPr>
          <w:rFonts w:ascii="Helvetica" w:hAnsi="Helvetica" w:cs="Helvetica"/>
          <w:sz w:val="22"/>
          <w:szCs w:val="22"/>
        </w:rPr>
        <w:t>cie de ajuste, al</w:t>
      </w:r>
      <w:r w:rsidRPr="009B2D17">
        <w:rPr>
          <w:rFonts w:ascii="Calibri" w:hAnsi="Calibri" w:cs="Calibri"/>
          <w:sz w:val="22"/>
          <w:szCs w:val="22"/>
        </w:rPr>
        <w:t>é</w:t>
      </w:r>
      <w:r w:rsidRPr="009B2D17">
        <w:rPr>
          <w:rFonts w:ascii="Helvetica" w:hAnsi="Helvetica" w:cs="Helvetica"/>
          <w:sz w:val="22"/>
          <w:szCs w:val="22"/>
        </w:rPr>
        <w:t>m de indicar a motiva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da respectiva celebra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e a adequa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do objetivo e das atividades das funda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civis de sa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de ao disposto nos artigos 2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a 4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da Lei n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17.893, de 2 de abril de 2024.</w:t>
      </w:r>
    </w:p>
    <w:p w14:paraId="5A7173F5" w14:textId="77777777" w:rsidR="006B74B2" w:rsidRPr="009B2D17" w:rsidRDefault="006B74B2" w:rsidP="006B74B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3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Os instrumentos de que trata este decreto dever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contemplar, sem preju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zo de outras cl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usulas necess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rias aos ajustes:</w:t>
      </w:r>
    </w:p>
    <w:p w14:paraId="4D7A66C1" w14:textId="77777777" w:rsidR="006B74B2" w:rsidRPr="009B2D17" w:rsidRDefault="006B74B2" w:rsidP="006B74B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9B2D17">
        <w:rPr>
          <w:rFonts w:ascii="Helvetica" w:hAnsi="Helvetica" w:cs="Helvetica"/>
          <w:sz w:val="22"/>
          <w:szCs w:val="22"/>
        </w:rPr>
        <w:t>a</w:t>
      </w:r>
      <w:proofErr w:type="gramEnd"/>
      <w:r w:rsidRPr="009B2D17">
        <w:rPr>
          <w:rFonts w:ascii="Helvetica" w:hAnsi="Helvetica" w:cs="Helvetica"/>
          <w:sz w:val="22"/>
          <w:szCs w:val="22"/>
        </w:rPr>
        <w:t xml:space="preserve"> obriga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da funda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civil de sa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de de implementar controles internos aptos a, considerando a gest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de riscos, garantir o cumprimento dos objetivos a que se refere o artigo 2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da Lei n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17.893, de 2 de abril de 2024;</w:t>
      </w:r>
    </w:p>
    <w:p w14:paraId="6BC4DCDE" w14:textId="77777777" w:rsidR="006B74B2" w:rsidRPr="009B2D17" w:rsidRDefault="006B74B2" w:rsidP="006B74B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9B2D17">
        <w:rPr>
          <w:rFonts w:ascii="Helvetica" w:hAnsi="Helvetica" w:cs="Helvetica"/>
          <w:sz w:val="22"/>
          <w:szCs w:val="22"/>
        </w:rPr>
        <w:t>a</w:t>
      </w:r>
      <w:proofErr w:type="gramEnd"/>
      <w:r w:rsidRPr="009B2D17">
        <w:rPr>
          <w:rFonts w:ascii="Helvetica" w:hAnsi="Helvetica" w:cs="Helvetica"/>
          <w:sz w:val="22"/>
          <w:szCs w:val="22"/>
        </w:rPr>
        <w:t xml:space="preserve"> observ</w:t>
      </w:r>
      <w:r w:rsidRPr="009B2D17">
        <w:rPr>
          <w:rFonts w:ascii="Calibri" w:hAnsi="Calibri" w:cs="Calibri"/>
          <w:sz w:val="22"/>
          <w:szCs w:val="22"/>
        </w:rPr>
        <w:t>â</w:t>
      </w:r>
      <w:r w:rsidRPr="009B2D17">
        <w:rPr>
          <w:rFonts w:ascii="Helvetica" w:hAnsi="Helvetica" w:cs="Helvetica"/>
          <w:sz w:val="22"/>
          <w:szCs w:val="22"/>
        </w:rPr>
        <w:t>ncia, pela funda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civil de sa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de, dos elementos relacionados no artigo 5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>, bem como das veda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enumeradas no artigo 6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>, ambos da Lei n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17.893, de 2 de abril de 2024;</w:t>
      </w:r>
    </w:p>
    <w:p w14:paraId="7A5A19EB" w14:textId="77777777" w:rsidR="006B74B2" w:rsidRPr="009B2D17" w:rsidRDefault="006B74B2" w:rsidP="006B74B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III - a obriga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da funda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civil de sa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de de divulgar, em s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 xml:space="preserve">tios mantidos na </w:t>
      </w:r>
      <w:r w:rsidRPr="009B2D17">
        <w:rPr>
          <w:rFonts w:ascii="Calibri" w:hAnsi="Calibri" w:cs="Calibri"/>
          <w:sz w:val="22"/>
          <w:szCs w:val="22"/>
        </w:rPr>
        <w:t>“</w:t>
      </w:r>
      <w:r w:rsidRPr="009B2D17">
        <w:rPr>
          <w:rFonts w:ascii="Helvetica" w:hAnsi="Helvetica" w:cs="Helvetica"/>
          <w:sz w:val="22"/>
          <w:szCs w:val="22"/>
        </w:rPr>
        <w:t>internet</w:t>
      </w:r>
      <w:r w:rsidRPr="009B2D17">
        <w:rPr>
          <w:rFonts w:ascii="Calibri" w:hAnsi="Calibri" w:cs="Calibri"/>
          <w:sz w:val="22"/>
          <w:szCs w:val="22"/>
        </w:rPr>
        <w:t>”</w:t>
      </w:r>
      <w:r w:rsidRPr="009B2D17">
        <w:rPr>
          <w:rFonts w:ascii="Helvetica" w:hAnsi="Helvetica" w:cs="Helvetica"/>
          <w:sz w:val="22"/>
          <w:szCs w:val="22"/>
        </w:rPr>
        <w:t>, os documentos enumerados no artigo 7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>, bem como os regulamentos internos de que trata o artigo 8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>, ambos da Lei n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17.893, de 2 de abril de 2024;</w:t>
      </w:r>
    </w:p>
    <w:p w14:paraId="6DA15483" w14:textId="77777777" w:rsidR="006B74B2" w:rsidRPr="009B2D17" w:rsidRDefault="006B74B2" w:rsidP="006B74B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9B2D17">
        <w:rPr>
          <w:rFonts w:ascii="Helvetica" w:hAnsi="Helvetica" w:cs="Helvetica"/>
          <w:sz w:val="22"/>
          <w:szCs w:val="22"/>
        </w:rPr>
        <w:t>a</w:t>
      </w:r>
      <w:proofErr w:type="gramEnd"/>
      <w:r w:rsidRPr="009B2D17">
        <w:rPr>
          <w:rFonts w:ascii="Helvetica" w:hAnsi="Helvetica" w:cs="Helvetica"/>
          <w:sz w:val="22"/>
          <w:szCs w:val="22"/>
        </w:rPr>
        <w:t xml:space="preserve"> exist</w:t>
      </w:r>
      <w:r w:rsidRPr="009B2D17">
        <w:rPr>
          <w:rFonts w:ascii="Calibri" w:hAnsi="Calibri" w:cs="Calibri"/>
          <w:sz w:val="22"/>
          <w:szCs w:val="22"/>
        </w:rPr>
        <w:t>ê</w:t>
      </w:r>
      <w:r w:rsidRPr="009B2D17">
        <w:rPr>
          <w:rFonts w:ascii="Helvetica" w:hAnsi="Helvetica" w:cs="Helvetica"/>
          <w:sz w:val="22"/>
          <w:szCs w:val="22"/>
        </w:rPr>
        <w:t>ncia de conta banc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ria espec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fica para a gest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 xml:space="preserve">o dos recursos destinados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 xml:space="preserve"> funda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civil de sa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de, de acordo com o artigo 9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da Lei n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17.893, de 2 de abril de 2024.</w:t>
      </w:r>
    </w:p>
    <w:p w14:paraId="61342770" w14:textId="77777777" w:rsidR="006B74B2" w:rsidRPr="009B2D17" w:rsidRDefault="006B74B2" w:rsidP="006B74B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4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Os instrumentos atualmente em vigor poder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ser prorrogados, e suas cl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usulas adaptadas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 xml:space="preserve"> Lei n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17.893, de 2 de abril de 2024, e a este decreto, at</w:t>
      </w:r>
      <w:r w:rsidRPr="009B2D17">
        <w:rPr>
          <w:rFonts w:ascii="Calibri" w:hAnsi="Calibri" w:cs="Calibri"/>
          <w:sz w:val="22"/>
          <w:szCs w:val="22"/>
        </w:rPr>
        <w:t>é</w:t>
      </w:r>
      <w:r w:rsidRPr="009B2D17">
        <w:rPr>
          <w:rFonts w:ascii="Helvetica" w:hAnsi="Helvetica" w:cs="Helvetica"/>
          <w:sz w:val="22"/>
          <w:szCs w:val="22"/>
        </w:rPr>
        <w:t xml:space="preserve"> 31 de dezembro de 2025, preservadas, no que couber, as experi</w:t>
      </w:r>
      <w:r w:rsidRPr="009B2D17">
        <w:rPr>
          <w:rFonts w:ascii="Calibri" w:hAnsi="Calibri" w:cs="Calibri"/>
          <w:sz w:val="22"/>
          <w:szCs w:val="22"/>
        </w:rPr>
        <w:t>ê</w:t>
      </w:r>
      <w:r w:rsidRPr="009B2D17">
        <w:rPr>
          <w:rFonts w:ascii="Helvetica" w:hAnsi="Helvetica" w:cs="Helvetica"/>
          <w:sz w:val="22"/>
          <w:szCs w:val="22"/>
        </w:rPr>
        <w:t>ncias e caracter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 xml:space="preserve">sticas de relacionamento que, sob acompanhamento dos 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>rg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os de controle, viabilizem os objetivos de que trata o artigo 2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da referida lei, observado o disposto no artigo 3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deste decreto.</w:t>
      </w:r>
    </w:p>
    <w:p w14:paraId="28D9EBA6" w14:textId="77777777" w:rsidR="006B74B2" w:rsidRPr="009B2D17" w:rsidRDefault="006B74B2" w:rsidP="006B74B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5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As rela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entre a Administra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blica estadual e a funda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civil de sa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de j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institu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da pela comunidade cient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fica do Instituto Dante Pazzanese de Cardiologia dever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observar o disposto nos artigos 2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a 10, da Lei n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17.893, de 2 de abril de 2024, preservadas, no que couber, as experi</w:t>
      </w:r>
      <w:r w:rsidRPr="009B2D17">
        <w:rPr>
          <w:rFonts w:ascii="Calibri" w:hAnsi="Calibri" w:cs="Calibri"/>
          <w:sz w:val="22"/>
          <w:szCs w:val="22"/>
        </w:rPr>
        <w:t>ê</w:t>
      </w:r>
      <w:r w:rsidRPr="009B2D17">
        <w:rPr>
          <w:rFonts w:ascii="Helvetica" w:hAnsi="Helvetica" w:cs="Helvetica"/>
          <w:sz w:val="22"/>
          <w:szCs w:val="22"/>
        </w:rPr>
        <w:t>ncias e caracter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 xml:space="preserve">sticas de relacionamento que, sob acompanhamento dos 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>rg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os de controle, viabilizam os objetivos de que trata o artigo 2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da Lei n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17.893, de 2 de abril de 2024.</w:t>
      </w:r>
    </w:p>
    <w:p w14:paraId="4B3211BA" w14:textId="77777777" w:rsidR="006B74B2" w:rsidRPr="009B2D17" w:rsidRDefault="006B74B2" w:rsidP="006B74B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lastRenderedPageBreak/>
        <w:t>Artigo 6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Os 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>rg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os de controle, em especial a Controladoria Geral do Estado e o Tribunal de Contas do Estado de S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Paulo fiscalizar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o, nos termos da lei, a gest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das funda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civis de sa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de a que se refere a Lei n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17.893, de 2 de abril de 2024, no que tange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 xml:space="preserve"> aplica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de recursos p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blicos, direta ou indiretamente oriundos do Estado de S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 xml:space="preserve">o Paulo, especialmente do Sistema 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nico de Sa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de.</w:t>
      </w:r>
    </w:p>
    <w:p w14:paraId="5ADEDEEA" w14:textId="77777777" w:rsidR="006B74B2" w:rsidRPr="009B2D17" w:rsidRDefault="006B74B2" w:rsidP="006B74B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Par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grafo 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nico - Os contratos de gest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celebrados pelas funda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civis de sa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de, e as respectivas presta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de contas, ser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objeto de aprecia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pelo Tribunal de Contas do Estado de S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Paulo, nos termos da lei.</w:t>
      </w:r>
    </w:p>
    <w:p w14:paraId="331AA8C0" w14:textId="77777777" w:rsidR="006B74B2" w:rsidRPr="009B2D17" w:rsidRDefault="006B74B2" w:rsidP="006B74B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7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O Secret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rio da Sa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de e o Controlador Geral do Estado poder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editar normas complementares necess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rias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 xml:space="preserve"> execu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deste decreto, inclusive resolu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conjuntas, de modo a assegurar a transpar</w:t>
      </w:r>
      <w:r w:rsidRPr="009B2D17">
        <w:rPr>
          <w:rFonts w:ascii="Calibri" w:hAnsi="Calibri" w:cs="Calibri"/>
          <w:sz w:val="22"/>
          <w:szCs w:val="22"/>
        </w:rPr>
        <w:t>ê</w:t>
      </w:r>
      <w:r w:rsidRPr="009B2D17">
        <w:rPr>
          <w:rFonts w:ascii="Helvetica" w:hAnsi="Helvetica" w:cs="Helvetica"/>
          <w:sz w:val="22"/>
          <w:szCs w:val="22"/>
        </w:rPr>
        <w:t>ncia e a integridade dos instrumentos a que se refere a Lei n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17.893, de 2 de abril de 2024.</w:t>
      </w:r>
    </w:p>
    <w:p w14:paraId="20C89D40" w14:textId="77777777" w:rsidR="006B74B2" w:rsidRPr="009B2D17" w:rsidRDefault="006B74B2" w:rsidP="006B74B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8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o.</w:t>
      </w:r>
    </w:p>
    <w:p w14:paraId="4B456F60" w14:textId="77777777" w:rsidR="006B74B2" w:rsidRPr="009B2D17" w:rsidRDefault="006B74B2" w:rsidP="006B74B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TARC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SIO DE FREITAS</w:t>
      </w:r>
    </w:p>
    <w:sectPr w:rsidR="006B74B2" w:rsidRPr="009B2D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B2"/>
    <w:rsid w:val="00464368"/>
    <w:rsid w:val="006B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DDF97"/>
  <w15:chartTrackingRefBased/>
  <w15:docId w15:val="{57085299-1BBF-4F8C-8C5A-4F0FE0DD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4B2"/>
  </w:style>
  <w:style w:type="paragraph" w:styleId="Ttulo1">
    <w:name w:val="heading 1"/>
    <w:basedOn w:val="Normal"/>
    <w:next w:val="Normal"/>
    <w:link w:val="Ttulo1Char"/>
    <w:uiPriority w:val="9"/>
    <w:qFormat/>
    <w:rsid w:val="006B7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B7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B74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B7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B74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74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B74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B74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B74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B74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B74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B74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B74B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B74B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B74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B74B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B74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B74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B7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B7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B74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B7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B7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B74B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B74B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B74B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B74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B74B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B74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2024-12-10T14:19:00Z</dcterms:created>
  <dcterms:modified xsi:type="dcterms:W3CDTF">2024-12-10T14:20:00Z</dcterms:modified>
</cp:coreProperties>
</file>