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63FAD" w14:textId="77777777" w:rsidR="004E1459" w:rsidRPr="00E96989" w:rsidRDefault="004E1459" w:rsidP="004E145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DECRETO N</w:t>
      </w:r>
      <w:r w:rsidRPr="00E96989">
        <w:rPr>
          <w:rFonts w:ascii="Calibri" w:hAnsi="Calibri" w:cs="Calibri"/>
          <w:b/>
          <w:bCs/>
          <w:sz w:val="22"/>
          <w:szCs w:val="22"/>
        </w:rPr>
        <w:t>º</w:t>
      </w:r>
      <w:r w:rsidRPr="00E96989">
        <w:rPr>
          <w:rFonts w:ascii="Helvetica" w:hAnsi="Helvetica"/>
          <w:b/>
          <w:bCs/>
          <w:sz w:val="22"/>
          <w:szCs w:val="22"/>
        </w:rPr>
        <w:t xml:space="preserve"> 68.708, DE 23 DE JULHO DE 2024</w:t>
      </w:r>
    </w:p>
    <w:p w14:paraId="3D891C7D" w14:textId="77777777" w:rsidR="004E1459" w:rsidRPr="00E96989" w:rsidRDefault="004E1459" w:rsidP="004E145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Altera o Decreto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67.169, de 11 de outubro de 2022, que disp</w:t>
      </w:r>
      <w:r w:rsidRPr="00E96989">
        <w:rPr>
          <w:rFonts w:ascii="Calibri" w:hAnsi="Calibri" w:cs="Calibri"/>
          <w:sz w:val="22"/>
          <w:szCs w:val="22"/>
        </w:rPr>
        <w:t>õ</w:t>
      </w:r>
      <w:r w:rsidRPr="00E96989">
        <w:rPr>
          <w:rFonts w:ascii="Helvetica" w:hAnsi="Helvetica"/>
          <w:sz w:val="22"/>
          <w:szCs w:val="22"/>
        </w:rPr>
        <w:t>e sobre a concess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de tratamento tribut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rio diferenciado, nas condi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que especifica,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aos produtores de biodiesel - B100 para apura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e pagamento do ICMS incidente nas respectivas opera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es, realizadas com diferimento do imposto.</w:t>
      </w:r>
    </w:p>
    <w:p w14:paraId="79308BA2" w14:textId="77777777" w:rsidR="004E1459" w:rsidRPr="00E96989" w:rsidRDefault="004E1459" w:rsidP="004E14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6989">
        <w:rPr>
          <w:rFonts w:ascii="Calibri" w:hAnsi="Calibri" w:cs="Calibri"/>
          <w:b/>
          <w:bCs/>
          <w:sz w:val="22"/>
          <w:szCs w:val="22"/>
        </w:rPr>
        <w:t>Ã</w:t>
      </w:r>
      <w:r w:rsidRPr="00E96989">
        <w:rPr>
          <w:rFonts w:ascii="Helvetica" w:hAnsi="Helvetica"/>
          <w:b/>
          <w:bCs/>
          <w:sz w:val="22"/>
          <w:szCs w:val="22"/>
        </w:rPr>
        <w:t>O PAULO</w:t>
      </w:r>
      <w:r w:rsidRPr="00E96989">
        <w:rPr>
          <w:rFonts w:ascii="Helvetica" w:hAnsi="Helvetica"/>
          <w:sz w:val="22"/>
          <w:szCs w:val="22"/>
        </w:rPr>
        <w:t>, no uso de suas atribui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legais e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 xml:space="preserve">tendo em vista o disposto no inciso III e no </w:t>
      </w: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10 do artigo 8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da Lei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6.374, de 1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de mar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o de 1989 e no 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ICMS 62/23, de 28 de abril de 2023,</w:t>
      </w:r>
    </w:p>
    <w:p w14:paraId="31FFA2EC" w14:textId="77777777" w:rsidR="004E1459" w:rsidRPr="00E96989" w:rsidRDefault="004E1459" w:rsidP="004E14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Decreta:</w:t>
      </w:r>
    </w:p>
    <w:p w14:paraId="7B8903F2" w14:textId="77777777" w:rsidR="004E1459" w:rsidRPr="00E96989" w:rsidRDefault="004E1459" w:rsidP="004E14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1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- Os dispositivos adiante indicados do Decreto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67.169, de 11 de outubro de 2022, passam a vigorar com a seguinte reda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o:</w:t>
      </w:r>
    </w:p>
    <w:p w14:paraId="5269538C" w14:textId="77777777" w:rsidR="004E1459" w:rsidRPr="00E96989" w:rsidRDefault="004E1459" w:rsidP="004E14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6989">
        <w:rPr>
          <w:rFonts w:ascii="Helvetica" w:hAnsi="Helvetica"/>
          <w:sz w:val="22"/>
          <w:szCs w:val="22"/>
        </w:rPr>
        <w:t>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"caput" do artigo 1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>:</w:t>
      </w:r>
    </w:p>
    <w:p w14:paraId="2DB70CC9" w14:textId="77777777" w:rsidR="004E1459" w:rsidRPr="00E96989" w:rsidRDefault="004E1459" w:rsidP="004E14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"Artigo 1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Calibri" w:hAnsi="Calibri" w:cs="Calibri"/>
          <w:b/>
          <w:bCs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-</w:t>
      </w:r>
      <w:r w:rsidRPr="00E96989">
        <w:rPr>
          <w:rFonts w:ascii="Calibri" w:hAnsi="Calibri" w:cs="Calibri"/>
          <w:b/>
          <w:bCs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Os produtores de biodiesel - B100, assim definidos e autorizados pela Ag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ncia Nacional do Petr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leo, G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s Natural e Biocombust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veis - ANP, poder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optar, para as opera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realizadas at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 xml:space="preserve"> 30 de abril de 2023, pelo tratamento tribut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rio diferenciado previsto neste decreto para apura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do Imposto sobre Opera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 xml:space="preserve">es Relativas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Circula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Mercadorias e sobre Presta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de Servi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os de Transporte Interestadual e Intermunicipal e de Comunica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- ICMS incidente nas opera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com B100 realizadas com diferimento, sem preju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zo da reten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e do pagamento do imposto diferido de acordo com as regras previstas na legisla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o.</w:t>
      </w:r>
      <w:r w:rsidRPr="00E96989">
        <w:rPr>
          <w:rFonts w:ascii="Calibri" w:hAnsi="Calibri" w:cs="Calibri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; (NR)</w:t>
      </w:r>
    </w:p>
    <w:p w14:paraId="62723636" w14:textId="77777777" w:rsidR="004E1459" w:rsidRPr="00E96989" w:rsidRDefault="004E1459" w:rsidP="004E14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6989">
        <w:rPr>
          <w:rFonts w:ascii="Helvetica" w:hAnsi="Helvetica"/>
          <w:sz w:val="22"/>
          <w:szCs w:val="22"/>
        </w:rPr>
        <w:t>as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al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 xml:space="preserve">neas "a" e "b" do item 2 do </w:t>
      </w: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>2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do artigo 2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>:</w:t>
      </w:r>
    </w:p>
    <w:p w14:paraId="5296A27D" w14:textId="77777777" w:rsidR="004E1459" w:rsidRPr="00E96989" w:rsidRDefault="004E1459" w:rsidP="004E14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"a) at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 xml:space="preserve"> 30 de novembro de 2023, utilizado para deduzir o imposto, na hip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tese em que a apura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resulte em imposto a recolher;</w:t>
      </w:r>
    </w:p>
    <w:p w14:paraId="77E46C53" w14:textId="77777777" w:rsidR="004E1459" w:rsidRPr="00E96989" w:rsidRDefault="004E1459" w:rsidP="004E14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b) at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 xml:space="preserve"> 31 de dezembro de 2023, ressarcido por refinaria de petr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leo ou suas bases ou por estabelecimento a ela equiparado, estabelecidos neste Estado, mediante Nota Fiscal Eletr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>nica - NF-e para este fim emitida pelo produtor de biodiesel - B100 at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 xml:space="preserve"> 30 de novembro de 2023, at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 xml:space="preserve"> o montante do imposto retido em favor deste Estado, relativo a opera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com o referido produto.</w:t>
      </w:r>
      <w:r w:rsidRPr="00E96989">
        <w:rPr>
          <w:rFonts w:ascii="Calibri" w:hAnsi="Calibri" w:cs="Calibri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; (NR)</w:t>
      </w:r>
    </w:p>
    <w:p w14:paraId="111CA0F8" w14:textId="77777777" w:rsidR="004E1459" w:rsidRPr="00E96989" w:rsidRDefault="004E1459" w:rsidP="004E14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III - o artigo 3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>:</w:t>
      </w:r>
    </w:p>
    <w:p w14:paraId="12580477" w14:textId="77777777" w:rsidR="004E1459" w:rsidRPr="00E96989" w:rsidRDefault="004E1459" w:rsidP="004E14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Arial" w:hAnsi="Arial" w:cs="Arial"/>
          <w:sz w:val="22"/>
          <w:szCs w:val="22"/>
        </w:rPr>
        <w:t>“</w:t>
      </w:r>
      <w:r w:rsidRPr="00E96989">
        <w:rPr>
          <w:rFonts w:ascii="Helvetica" w:hAnsi="Helvetica"/>
          <w:sz w:val="22"/>
          <w:szCs w:val="22"/>
        </w:rPr>
        <w:t>Artigo 3</w:t>
      </w:r>
      <w:r w:rsidRPr="00E96989">
        <w:rPr>
          <w:rFonts w:ascii="Arial" w:hAnsi="Arial" w:cs="Arial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6989">
        <w:rPr>
          <w:rFonts w:ascii="Arial" w:hAnsi="Arial" w:cs="Arial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o, produzindo efeitos at</w:t>
      </w:r>
      <w:r w:rsidRPr="00E96989">
        <w:rPr>
          <w:rFonts w:ascii="Arial" w:hAnsi="Arial" w:cs="Arial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 xml:space="preserve"> 31 de dezembro de 2024.</w:t>
      </w:r>
      <w:r w:rsidRPr="00E96989">
        <w:rPr>
          <w:rFonts w:ascii="Arial" w:hAnsi="Arial" w:cs="Arial"/>
          <w:sz w:val="22"/>
          <w:szCs w:val="22"/>
        </w:rPr>
        <w:t>”</w:t>
      </w:r>
      <w:r w:rsidRPr="00E96989">
        <w:rPr>
          <w:rFonts w:ascii="Helvetica" w:hAnsi="Helvetica"/>
          <w:sz w:val="22"/>
          <w:szCs w:val="22"/>
        </w:rPr>
        <w:t>. (NR)</w:t>
      </w:r>
    </w:p>
    <w:p w14:paraId="5E5B7C72" w14:textId="77777777" w:rsidR="004E1459" w:rsidRPr="00E96989" w:rsidRDefault="004E1459" w:rsidP="004E14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2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Arial" w:hAnsi="Arial" w:cs="Arial"/>
          <w:sz w:val="22"/>
          <w:szCs w:val="22"/>
        </w:rPr>
        <w:t> </w:t>
      </w:r>
      <w:r w:rsidRPr="00E96989">
        <w:rPr>
          <w:rFonts w:ascii="Helvetica" w:hAnsi="Helvetica"/>
          <w:sz w:val="22"/>
          <w:szCs w:val="22"/>
        </w:rPr>
        <w:t>- Este decreto entra em vigor na data de sua publica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o.</w:t>
      </w:r>
      <w:r w:rsidRPr="00E96989">
        <w:rPr>
          <w:rFonts w:ascii="Calibri" w:hAnsi="Calibri" w:cs="Calibri"/>
          <w:sz w:val="22"/>
          <w:szCs w:val="22"/>
        </w:rPr>
        <w:t> </w:t>
      </w:r>
    </w:p>
    <w:p w14:paraId="44C35996" w14:textId="77777777" w:rsidR="004E1459" w:rsidRPr="00E96989" w:rsidRDefault="004E1459" w:rsidP="004E14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TARC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SIO DE FREITAS</w:t>
      </w:r>
    </w:p>
    <w:sectPr w:rsidR="004E1459" w:rsidRPr="00E96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59"/>
    <w:rsid w:val="001B59FE"/>
    <w:rsid w:val="004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4997"/>
  <w15:chartTrackingRefBased/>
  <w15:docId w15:val="{2EF9F227-4133-4C18-84F7-3DE5BAEE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59"/>
  </w:style>
  <w:style w:type="paragraph" w:styleId="Ttulo1">
    <w:name w:val="heading 1"/>
    <w:basedOn w:val="Normal"/>
    <w:next w:val="Normal"/>
    <w:link w:val="Ttulo1Char"/>
    <w:uiPriority w:val="9"/>
    <w:qFormat/>
    <w:rsid w:val="004E1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1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1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1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1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1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1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1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1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1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1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1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14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14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14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14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14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14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1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1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1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1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1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14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14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14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1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14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14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2024-07-24T13:14:00Z</dcterms:created>
  <dcterms:modified xsi:type="dcterms:W3CDTF">2024-07-24T13:15:00Z</dcterms:modified>
</cp:coreProperties>
</file>