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BE" w:rsidRPr="00BF07D0" w:rsidRDefault="00160CBE" w:rsidP="00BF07D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BF07D0">
        <w:rPr>
          <w:rFonts w:cs="Courier New"/>
          <w:b/>
          <w:color w:val="000000"/>
          <w:szCs w:val="24"/>
        </w:rPr>
        <w:t>DECRETO N</w:t>
      </w:r>
      <w:r w:rsidRPr="00BF07D0">
        <w:rPr>
          <w:rFonts w:ascii="Calibri" w:hAnsi="Calibri" w:cs="Calibri"/>
          <w:b/>
          <w:color w:val="000000"/>
          <w:szCs w:val="24"/>
        </w:rPr>
        <w:t>º</w:t>
      </w:r>
      <w:r w:rsidRPr="00BF07D0">
        <w:rPr>
          <w:rFonts w:cs="Courier New"/>
          <w:b/>
          <w:color w:val="000000"/>
          <w:szCs w:val="24"/>
        </w:rPr>
        <w:t xml:space="preserve"> 64.878, DE 19 DE MAR</w:t>
      </w:r>
      <w:r w:rsidRPr="00BF07D0">
        <w:rPr>
          <w:rFonts w:ascii="Calibri" w:hAnsi="Calibri" w:cs="Calibri"/>
          <w:b/>
          <w:color w:val="000000"/>
          <w:szCs w:val="24"/>
        </w:rPr>
        <w:t>Ç</w:t>
      </w:r>
      <w:r w:rsidRPr="00BF07D0">
        <w:rPr>
          <w:rFonts w:cs="Courier New"/>
          <w:b/>
          <w:color w:val="000000"/>
          <w:szCs w:val="24"/>
        </w:rPr>
        <w:t>O DE 2020</w:t>
      </w:r>
    </w:p>
    <w:p w:rsidR="00160CBE" w:rsidRPr="00FD2F96" w:rsidRDefault="00160CBE" w:rsidP="00BF07D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Fiscal na Universidade de S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Paulo-USP, visando ao atendimento de Despesas Correntes e de Capital</w:t>
      </w:r>
    </w:p>
    <w:p w:rsidR="00160CBE" w:rsidRPr="00FD2F96" w:rsidRDefault="00160CBE" w:rsidP="00160C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BF07D0" w:rsidRPr="00FD2F96">
        <w:rPr>
          <w:rFonts w:cs="Courier New"/>
          <w:color w:val="000000"/>
          <w:szCs w:val="24"/>
        </w:rPr>
        <w:t>GOVERNADOR DO ESTADO DE S</w:t>
      </w:r>
      <w:r w:rsidR="00BF07D0" w:rsidRPr="00FD2F96">
        <w:rPr>
          <w:rFonts w:ascii="Calibri" w:hAnsi="Calibri" w:cs="Calibri"/>
          <w:color w:val="000000"/>
          <w:szCs w:val="24"/>
        </w:rPr>
        <w:t>Ã</w:t>
      </w:r>
      <w:r w:rsidR="00BF07D0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</w:t>
      </w:r>
    </w:p>
    <w:p w:rsidR="00160CBE" w:rsidRPr="00FD2F96" w:rsidRDefault="00160CBE" w:rsidP="00160C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160CBE" w:rsidRPr="00FD2F96" w:rsidRDefault="00160CBE" w:rsidP="00160C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R$ 34.350.000,00 (Trinta e quatro milh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es, trezentos e cinquenta mil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da Universidade de S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Paulo-USP,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160CBE" w:rsidRPr="00FD2F96" w:rsidRDefault="00160CBE" w:rsidP="00160C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160CBE" w:rsidRPr="00FD2F96" w:rsidRDefault="00160CBE" w:rsidP="00160C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alterada a Programa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ria da Despesa do Estado, estabelecida pelo Anexo, de que trata o artigo 6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>, do Decreto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64.748, de 17 de janeiro de 2020, de conformidade com a Tabela 2, anexa.</w:t>
      </w:r>
    </w:p>
    <w:p w:rsidR="00160CBE" w:rsidRPr="00FD2F96" w:rsidRDefault="00160CBE" w:rsidP="00160C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 xml:space="preserve">o, retroagindo seus efeitos </w:t>
      </w:r>
      <w:r w:rsidRPr="00FD2F96">
        <w:rPr>
          <w:rFonts w:ascii="Calibri" w:hAnsi="Calibri" w:cs="Calibri"/>
          <w:color w:val="000000"/>
          <w:szCs w:val="24"/>
        </w:rPr>
        <w:t>à</w:t>
      </w:r>
      <w:r w:rsidRPr="00FD2F96">
        <w:rPr>
          <w:rFonts w:cs="Courier New"/>
          <w:color w:val="000000"/>
          <w:szCs w:val="24"/>
        </w:rPr>
        <w:t xml:space="preserve"> 03 de fevereiro de 2020.</w:t>
      </w:r>
    </w:p>
    <w:p w:rsidR="00160CBE" w:rsidRPr="00FD2F96" w:rsidRDefault="00160CBE" w:rsidP="00160C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160CBE" w:rsidRDefault="00160CBE" w:rsidP="00160C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160CBE" w:rsidRPr="00FD2F96" w:rsidRDefault="00160CBE" w:rsidP="00160CB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160CBE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BE"/>
    <w:rsid w:val="00160CBE"/>
    <w:rsid w:val="00AB2148"/>
    <w:rsid w:val="00B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E6092-92B3-49A7-85AE-D5569598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2020-03-20T14:25:00Z</dcterms:created>
  <dcterms:modified xsi:type="dcterms:W3CDTF">2020-03-20T14:27:00Z</dcterms:modified>
</cp:coreProperties>
</file>