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8526" w14:textId="77777777" w:rsidR="000C3DFB" w:rsidRPr="000C3DFB" w:rsidRDefault="000C3DFB" w:rsidP="000C3DFB">
      <w:pPr>
        <w:jc w:val="center"/>
        <w:rPr>
          <w:rFonts w:ascii="Helvetica" w:hAnsi="Helvetica"/>
          <w:sz w:val="22"/>
          <w:szCs w:val="22"/>
        </w:rPr>
      </w:pPr>
      <w:r w:rsidRPr="000C3DFB">
        <w:rPr>
          <w:rFonts w:ascii="Helvetica" w:hAnsi="Helvetica"/>
          <w:sz w:val="22"/>
          <w:szCs w:val="22"/>
        </w:rPr>
        <w:t>ANEXO</w:t>
      </w:r>
    </w:p>
    <w:p w14:paraId="7BF2BA40" w14:textId="77777777" w:rsidR="000C3DFB" w:rsidRPr="000C3DFB" w:rsidRDefault="000C3DFB" w:rsidP="000C3DFB">
      <w:pPr>
        <w:jc w:val="center"/>
        <w:rPr>
          <w:rFonts w:ascii="Helvetica" w:hAnsi="Helvetica"/>
          <w:sz w:val="22"/>
          <w:szCs w:val="22"/>
        </w:rPr>
      </w:pPr>
      <w:r w:rsidRPr="000C3DFB">
        <w:rPr>
          <w:rFonts w:ascii="Helvetica" w:hAnsi="Helvetica"/>
          <w:sz w:val="22"/>
          <w:szCs w:val="22"/>
        </w:rPr>
        <w:t>ANEXO II</w:t>
      </w:r>
    </w:p>
    <w:p w14:paraId="29E012FA" w14:textId="77777777" w:rsidR="000C3DFB" w:rsidRPr="000C3DFB" w:rsidRDefault="000C3DFB" w:rsidP="000C3DFB">
      <w:pPr>
        <w:jc w:val="center"/>
        <w:rPr>
          <w:rFonts w:ascii="Helvetica" w:hAnsi="Helvetica"/>
          <w:sz w:val="22"/>
          <w:szCs w:val="22"/>
        </w:rPr>
      </w:pPr>
      <w:r w:rsidRPr="000C3DFB">
        <w:rPr>
          <w:rFonts w:ascii="Helvetica" w:hAnsi="Helvetica"/>
          <w:sz w:val="22"/>
          <w:szCs w:val="22"/>
        </w:rPr>
        <w:t>a que se refere o artigo 30 do Decreto nº 65.096, de 28 de julho de 2020</w:t>
      </w:r>
    </w:p>
    <w:p w14:paraId="1444BFB0" w14:textId="1A8517F4" w:rsidR="000C3DFB" w:rsidRPr="000C3DFB" w:rsidRDefault="000C3DFB" w:rsidP="000C3DFB">
      <w:pPr>
        <w:rPr>
          <w:rFonts w:ascii="Helvetica" w:hAnsi="Helvetica"/>
          <w:sz w:val="22"/>
          <w:szCs w:val="22"/>
        </w:rPr>
      </w:pPr>
      <w:r w:rsidRPr="000C3DFB">
        <w:rPr>
          <w:rFonts w:ascii="Helvetica" w:hAnsi="Helvetica"/>
          <w:sz w:val="22"/>
          <w:szCs w:val="22"/>
        </w:rPr>
        <w:lastRenderedPageBreak/>
        <w:drawing>
          <wp:inline distT="0" distB="0" distL="0" distR="0" wp14:anchorId="088FBEE1" wp14:editId="252635E7">
            <wp:extent cx="6116955" cy="5400040"/>
            <wp:effectExtent l="0" t="0" r="0" b="0"/>
            <wp:docPr id="552529440" name="Imagem 2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29440" name="Imagem 2" descr="Tabel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DFB" w:rsidRPr="000C3DFB" w:rsidSect="000C3DF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FB"/>
    <w:rsid w:val="000C3DFB"/>
    <w:rsid w:val="001F53F5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C730"/>
  <w15:chartTrackingRefBased/>
  <w15:docId w15:val="{667988FB-3988-4D27-8A02-F374B29A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3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3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3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3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3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3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3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3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3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3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3D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3D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3D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3D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3D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3D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3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3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3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3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3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3D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3D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3D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3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3D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3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2026-02-06T16:33:00Z</dcterms:created>
  <dcterms:modified xsi:type="dcterms:W3CDTF">2026-02-06T16:34:00Z</dcterms:modified>
</cp:coreProperties>
</file>