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162D6">
        <w:rPr>
          <w:rFonts w:ascii="Helvetica" w:hAnsi="Helvetica"/>
          <w:b/>
          <w:color w:val="000000"/>
          <w:sz w:val="22"/>
          <w:szCs w:val="22"/>
        </w:rPr>
        <w:t>DECRETO N</w:t>
      </w:r>
      <w:r w:rsidRPr="00E162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162D6">
        <w:rPr>
          <w:rFonts w:ascii="Helvetica" w:hAnsi="Helvetica"/>
          <w:b/>
          <w:color w:val="000000"/>
          <w:sz w:val="22"/>
          <w:szCs w:val="22"/>
        </w:rPr>
        <w:t xml:space="preserve"> 65.197, DE 21 DE SETEMBRO DE 2020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 xml:space="preserve">Autoriza a Fazenda do Estado a receber da EMAE - Empresa Metropolitana de 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guas e Energia S.A., mediante permiss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de uso, a t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tulo prec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rio e gratuito e por prazo determinado, o im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vel que especifica, e d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provid</w:t>
      </w:r>
      <w:r w:rsidRPr="00E162D6">
        <w:rPr>
          <w:rFonts w:ascii="Cambria" w:hAnsi="Cambria" w:cs="Cambria"/>
          <w:color w:val="000000"/>
          <w:sz w:val="22"/>
          <w:szCs w:val="22"/>
        </w:rPr>
        <w:t>ê</w:t>
      </w:r>
      <w:r w:rsidRPr="00E162D6">
        <w:rPr>
          <w:rFonts w:ascii="Helvetica" w:hAnsi="Helvetica"/>
          <w:color w:val="000000"/>
          <w:sz w:val="22"/>
          <w:szCs w:val="22"/>
        </w:rPr>
        <w:t>ncias correlatas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legais,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Decreta: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1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 Fazenda do Estado autorizada a receber da EMAE - Empresa Metropolitana de 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guas e Energia S.A., mediante permiss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de uso, a t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tulo prec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rio e gratuito e por prazo determinado, 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reas que totalizam 1.664,01m</w:t>
      </w:r>
      <w:r>
        <w:rPr>
          <w:rFonts w:ascii="Cambria" w:hAnsi="Cambria"/>
          <w:color w:val="000000"/>
          <w:sz w:val="22"/>
          <w:szCs w:val="22"/>
        </w:rPr>
        <w:t>²</w:t>
      </w:r>
      <w:r w:rsidRPr="00E162D6">
        <w:rPr>
          <w:rFonts w:ascii="Helvetica" w:hAnsi="Helvetica"/>
          <w:color w:val="000000"/>
          <w:sz w:val="22"/>
          <w:szCs w:val="22"/>
        </w:rPr>
        <w:t xml:space="preserve"> (um mil, seiscentos e sessenta e quatro metros quadrados e um dec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metro quadrado), localizadas no Munic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pio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devidamente identificadas no desenho APP-GP-CAD-486_1 dos autos do Processo STM-1.349.795/2020.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grafo 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 xml:space="preserve">nico - As 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reas a que alude o "caput" deste artigo destinar-se-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 xml:space="preserve">o </w:t>
      </w:r>
      <w:r w:rsidRPr="00E162D6">
        <w:rPr>
          <w:rFonts w:ascii="Cambria" w:hAnsi="Cambria" w:cs="Cambria"/>
          <w:color w:val="000000"/>
          <w:sz w:val="22"/>
          <w:szCs w:val="22"/>
        </w:rPr>
        <w:t>à</w:t>
      </w:r>
      <w:r w:rsidRPr="00E162D6">
        <w:rPr>
          <w:rFonts w:ascii="Helvetica" w:hAnsi="Helvetica"/>
          <w:color w:val="000000"/>
          <w:sz w:val="22"/>
          <w:szCs w:val="22"/>
        </w:rPr>
        <w:t>s obras de requalifica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e adequa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da infraestrutura de integra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da Esta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Santo Amaro (Linha 5 - Lil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s) do Metr</w:t>
      </w:r>
      <w:r w:rsidRPr="00E162D6">
        <w:rPr>
          <w:rFonts w:ascii="Cambria" w:hAnsi="Cambria" w:cs="Cambria"/>
          <w:color w:val="000000"/>
          <w:sz w:val="22"/>
          <w:szCs w:val="22"/>
        </w:rPr>
        <w:t>ô</w:t>
      </w:r>
      <w:r w:rsidRPr="00E162D6">
        <w:rPr>
          <w:rFonts w:ascii="Helvetica" w:hAnsi="Helvetica"/>
          <w:color w:val="000000"/>
          <w:sz w:val="22"/>
          <w:szCs w:val="22"/>
        </w:rPr>
        <w:t xml:space="preserve"> com a Esta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Santo Amaro (Linha 9 - Esmeralda) da CPTM, previstas no Contrato de Concess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3/2018.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2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Estado.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3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o.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cio dos Bandeirantes, 21 de setembro de 2020</w:t>
      </w:r>
    </w:p>
    <w:p w:rsidR="00081618" w:rsidRPr="00E162D6" w:rsidRDefault="00081618" w:rsidP="000816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081618" w:rsidRPr="00E162D6" w:rsidSect="00E162D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8"/>
    <w:rsid w:val="00081618"/>
    <w:rsid w:val="00AB2148"/>
    <w:rsid w:val="00D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A9A5-5860-4BDE-946F-29E856D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2020-09-22T13:21:00Z</dcterms:created>
  <dcterms:modified xsi:type="dcterms:W3CDTF">2020-09-22T13:25:00Z</dcterms:modified>
</cp:coreProperties>
</file>