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E80F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B13BD">
        <w:rPr>
          <w:rFonts w:ascii="Calibri" w:hAnsi="Calibri" w:cs="Calibri"/>
          <w:b/>
          <w:bCs/>
          <w:sz w:val="22"/>
          <w:szCs w:val="22"/>
        </w:rPr>
        <w:t>º</w:t>
      </w:r>
      <w:r w:rsidRPr="006B13BD">
        <w:rPr>
          <w:rFonts w:ascii="Helvetica" w:hAnsi="Helvetica" w:cs="Courier New"/>
          <w:b/>
          <w:bCs/>
          <w:sz w:val="22"/>
          <w:szCs w:val="22"/>
        </w:rPr>
        <w:t xml:space="preserve"> 68.331, DE 7 DE FEVEREIRO DE 2024</w:t>
      </w:r>
    </w:p>
    <w:p w14:paraId="50D34B69" w14:textId="77777777" w:rsidR="006407E8" w:rsidRPr="006B13BD" w:rsidRDefault="006407E8" w:rsidP="006407E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Prorroga o prazo previsto no artigo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67.495, de 17 de fevereiro de 2023.</w:t>
      </w:r>
    </w:p>
    <w:p w14:paraId="5500CB51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6B13BD">
        <w:rPr>
          <w:rFonts w:ascii="Calibri" w:hAnsi="Calibri" w:cs="Calibri"/>
          <w:b/>
          <w:bCs/>
          <w:sz w:val="22"/>
          <w:szCs w:val="22"/>
        </w:rPr>
        <w:t>Í</w:t>
      </w:r>
      <w:r w:rsidRPr="006B13BD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6B13BD">
        <w:rPr>
          <w:rFonts w:ascii="Calibri" w:hAnsi="Calibri" w:cs="Calibri"/>
          <w:b/>
          <w:bCs/>
          <w:sz w:val="22"/>
          <w:szCs w:val="22"/>
        </w:rPr>
        <w:t>Ã</w:t>
      </w:r>
      <w:r w:rsidRPr="006B13BD">
        <w:rPr>
          <w:rFonts w:ascii="Helvetica" w:hAnsi="Helvetica" w:cs="Courier New"/>
          <w:b/>
          <w:bCs/>
          <w:sz w:val="22"/>
          <w:szCs w:val="22"/>
        </w:rPr>
        <w:t>O PAULO</w:t>
      </w:r>
      <w:r w:rsidRPr="006B13BD">
        <w:rPr>
          <w:rFonts w:ascii="Helvetica" w:hAnsi="Helvetica" w:cs="Courier New"/>
          <w:sz w:val="22"/>
          <w:szCs w:val="22"/>
        </w:rPr>
        <w:t>, no uso de suas atribui</w:t>
      </w:r>
      <w:r w:rsidRPr="006B13BD">
        <w:rPr>
          <w:rFonts w:ascii="Calibri" w:hAnsi="Calibri" w:cs="Calibri"/>
          <w:sz w:val="22"/>
          <w:szCs w:val="22"/>
        </w:rPr>
        <w:t>çõ</w:t>
      </w:r>
      <w:r w:rsidRPr="006B13BD">
        <w:rPr>
          <w:rFonts w:ascii="Helvetica" w:hAnsi="Helvetica" w:cs="Courier New"/>
          <w:sz w:val="22"/>
          <w:szCs w:val="22"/>
        </w:rPr>
        <w:t>es legais,</w:t>
      </w:r>
    </w:p>
    <w:p w14:paraId="1A84C9E8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Decreta:</w:t>
      </w:r>
    </w:p>
    <w:p w14:paraId="734276D6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Fica prorrogado por mais 2 (dois) anos o prazo previsto no artigo 5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do Decreto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67.495, de 17 de fevereiro de 2023, que instituiu a Comiss</w:t>
      </w:r>
      <w:r w:rsidRPr="006B13BD">
        <w:rPr>
          <w:rFonts w:ascii="Calibri" w:hAnsi="Calibri" w:cs="Calibri"/>
          <w:sz w:val="22"/>
          <w:szCs w:val="22"/>
        </w:rPr>
        <w:t>ã</w:t>
      </w:r>
      <w:r w:rsidRPr="006B13BD">
        <w:rPr>
          <w:rFonts w:ascii="Helvetica" w:hAnsi="Helvetica" w:cs="Courier New"/>
          <w:sz w:val="22"/>
          <w:szCs w:val="22"/>
        </w:rPr>
        <w:t>o Especial de Transi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 das Leis federais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8.666, de 21 de junho de 1993,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10.520, de 17 de julho de 2002, e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12.462, de 4 de agosto de 2011, para a Lei federal n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14.133, de 1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de abril de 2021.</w:t>
      </w:r>
    </w:p>
    <w:p w14:paraId="57D5DA5D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Artigo 2</w:t>
      </w:r>
      <w:r w:rsidRPr="006B13BD">
        <w:rPr>
          <w:rFonts w:ascii="Calibri" w:hAnsi="Calibri" w:cs="Calibri"/>
          <w:sz w:val="22"/>
          <w:szCs w:val="22"/>
        </w:rPr>
        <w:t>º</w:t>
      </w:r>
      <w:r w:rsidRPr="006B13BD">
        <w:rPr>
          <w:rFonts w:ascii="Helvetica" w:hAnsi="Helvetica" w:cs="Courier New"/>
          <w:sz w:val="22"/>
          <w:szCs w:val="22"/>
        </w:rPr>
        <w:t xml:space="preserve"> -</w:t>
      </w:r>
      <w:r w:rsidRPr="006B13BD">
        <w:rPr>
          <w:rFonts w:ascii="Calibri" w:hAnsi="Calibri" w:cs="Calibri"/>
          <w:sz w:val="22"/>
          <w:szCs w:val="22"/>
        </w:rPr>
        <w:t> </w:t>
      </w:r>
      <w:r w:rsidRPr="006B13BD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B13BD">
        <w:rPr>
          <w:rFonts w:ascii="Calibri" w:hAnsi="Calibri" w:cs="Calibri"/>
          <w:sz w:val="22"/>
          <w:szCs w:val="22"/>
        </w:rPr>
        <w:t>çã</w:t>
      </w:r>
      <w:r w:rsidRPr="006B13BD">
        <w:rPr>
          <w:rFonts w:ascii="Helvetica" w:hAnsi="Helvetica" w:cs="Courier New"/>
          <w:sz w:val="22"/>
          <w:szCs w:val="22"/>
        </w:rPr>
        <w:t>o.</w:t>
      </w:r>
    </w:p>
    <w:p w14:paraId="42270DE8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Pal</w:t>
      </w:r>
      <w:r w:rsidRPr="006B13BD">
        <w:rPr>
          <w:rFonts w:ascii="Calibri" w:hAnsi="Calibri" w:cs="Calibri"/>
          <w:sz w:val="22"/>
          <w:szCs w:val="22"/>
        </w:rPr>
        <w:t>á</w:t>
      </w:r>
      <w:r w:rsidRPr="006B13BD">
        <w:rPr>
          <w:rFonts w:ascii="Helvetica" w:hAnsi="Helvetica" w:cs="Courier New"/>
          <w:sz w:val="22"/>
          <w:szCs w:val="22"/>
        </w:rPr>
        <w:t>cio dos Bandeirantes, 7 de fevereiro de 2024.</w:t>
      </w:r>
    </w:p>
    <w:p w14:paraId="6F4D5B3D" w14:textId="77777777" w:rsidR="006407E8" w:rsidRPr="006B13BD" w:rsidRDefault="006407E8" w:rsidP="006407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B13BD">
        <w:rPr>
          <w:rFonts w:ascii="Helvetica" w:hAnsi="Helvetica" w:cs="Courier New"/>
          <w:sz w:val="22"/>
          <w:szCs w:val="22"/>
        </w:rPr>
        <w:t>FEL</w:t>
      </w:r>
      <w:r w:rsidRPr="006B13BD">
        <w:rPr>
          <w:rFonts w:ascii="Calibri" w:hAnsi="Calibri" w:cs="Calibri"/>
          <w:sz w:val="22"/>
          <w:szCs w:val="22"/>
        </w:rPr>
        <w:t>Í</w:t>
      </w:r>
      <w:r w:rsidRPr="006B13BD">
        <w:rPr>
          <w:rFonts w:ascii="Helvetica" w:hAnsi="Helvetica" w:cs="Courier New"/>
          <w:sz w:val="22"/>
          <w:szCs w:val="22"/>
        </w:rPr>
        <w:t>CIO RAMUTH</w:t>
      </w:r>
      <w:r w:rsidRPr="006B13BD">
        <w:rPr>
          <w:rFonts w:ascii="Calibri" w:hAnsi="Calibri" w:cs="Calibri"/>
          <w:sz w:val="22"/>
          <w:szCs w:val="22"/>
        </w:rPr>
        <w:t> </w:t>
      </w:r>
    </w:p>
    <w:sectPr w:rsidR="006407E8" w:rsidRPr="006B1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E8"/>
    <w:rsid w:val="0064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4524"/>
  <w15:chartTrackingRefBased/>
  <w15:docId w15:val="{44CD7205-D7FD-44C0-A0D7-905D5EC5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0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0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0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0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0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0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0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0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0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0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07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07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07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07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07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07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0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4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0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40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407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07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407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0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07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07E8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6407E8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407E8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2024-02-08T14:22:00Z</dcterms:created>
  <dcterms:modified xsi:type="dcterms:W3CDTF">2024-02-08T14:23:00Z</dcterms:modified>
</cp:coreProperties>
</file>