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A60D9" w14:textId="77777777" w:rsidR="00761DD1" w:rsidRPr="00761DD1" w:rsidRDefault="00761DD1" w:rsidP="00761DD1">
      <w:pPr>
        <w:jc w:val="center"/>
        <w:rPr>
          <w:rFonts w:cs="Helvetica"/>
          <w:b/>
          <w:bCs/>
        </w:rPr>
      </w:pPr>
      <w:r w:rsidRPr="00761DD1">
        <w:rPr>
          <w:rFonts w:cs="Helvetica"/>
          <w:b/>
          <w:bCs/>
        </w:rPr>
        <w:t>DECRETO Nº 66.307, DE 8 DE DEZEMBRO DE 2021</w:t>
      </w:r>
    </w:p>
    <w:p w14:paraId="158245DE" w14:textId="77777777" w:rsidR="00761DD1" w:rsidRPr="00761DD1" w:rsidRDefault="00761DD1" w:rsidP="00761DD1">
      <w:pPr>
        <w:spacing w:before="60" w:after="60" w:line="240" w:lineRule="auto"/>
        <w:ind w:left="3686"/>
        <w:jc w:val="both"/>
        <w:rPr>
          <w:rFonts w:cs="Helvetica"/>
        </w:rPr>
      </w:pPr>
      <w:r w:rsidRPr="00761DD1">
        <w:rPr>
          <w:rFonts w:cs="Helvetica"/>
        </w:rPr>
        <w:t>Dispõe sobre a celebração de convênios que especifica</w:t>
      </w:r>
    </w:p>
    <w:p w14:paraId="41BF11BE" w14:textId="506D82FB" w:rsidR="00761DD1" w:rsidRPr="00761DD1" w:rsidRDefault="00761DD1" w:rsidP="00761DD1">
      <w:pPr>
        <w:spacing w:before="60" w:after="60" w:line="240" w:lineRule="auto"/>
        <w:ind w:firstLine="1418"/>
        <w:jc w:val="both"/>
        <w:rPr>
          <w:rFonts w:cs="Helvetica"/>
        </w:rPr>
      </w:pPr>
      <w:r w:rsidRPr="00761DD1">
        <w:rPr>
          <w:rFonts w:cs="Helvetica"/>
        </w:rPr>
        <w:t xml:space="preserve">JOÃO DORIA, </w:t>
      </w:r>
      <w:r w:rsidRPr="00761DD1">
        <w:rPr>
          <w:rFonts w:cs="Helvetica"/>
        </w:rPr>
        <w:t>GOVERNADOR DO ESTADO DE SÃO PAULO</w:t>
      </w:r>
      <w:r w:rsidRPr="00761DD1">
        <w:rPr>
          <w:rFonts w:cs="Helvetica"/>
        </w:rPr>
        <w:t>, no uso de suas atribuições legais,</w:t>
      </w:r>
    </w:p>
    <w:p w14:paraId="5A18736C" w14:textId="77777777" w:rsidR="00761DD1" w:rsidRPr="00761DD1" w:rsidRDefault="00761DD1" w:rsidP="00761DD1">
      <w:pPr>
        <w:spacing w:before="60" w:after="60" w:line="240" w:lineRule="auto"/>
        <w:ind w:firstLine="1418"/>
        <w:jc w:val="both"/>
        <w:rPr>
          <w:rFonts w:cs="Helvetica"/>
        </w:rPr>
      </w:pPr>
      <w:r w:rsidRPr="00761DD1">
        <w:rPr>
          <w:rFonts w:cs="Helvetica"/>
        </w:rPr>
        <w:t>Decreta:</w:t>
      </w:r>
    </w:p>
    <w:p w14:paraId="7710E86C" w14:textId="77777777" w:rsidR="00761DD1" w:rsidRPr="00761DD1" w:rsidRDefault="00761DD1" w:rsidP="00761DD1">
      <w:pPr>
        <w:spacing w:before="60" w:after="60" w:line="240" w:lineRule="auto"/>
        <w:ind w:firstLine="1418"/>
        <w:jc w:val="both"/>
        <w:rPr>
          <w:rFonts w:cs="Helvetica"/>
        </w:rPr>
      </w:pPr>
      <w:r w:rsidRPr="00761DD1">
        <w:rPr>
          <w:rFonts w:cs="Helvetica"/>
        </w:rPr>
        <w:t>Artigo 1º - Fica dispensada, até 31 de dezembro de 2021, em caráter excepcional, a exigência de prévia apresentação dos documentos a que aludem os incisos IV do artigo 4º e V do artigo 7º, ambos do Decreto nº 66.173, de 26 de outubro de 2021, para a celebração de convênios com Municípios paulistas fundada em instrumento-padrão aprovada nos termos do artigo 13 do referido ato regulamentar.</w:t>
      </w:r>
    </w:p>
    <w:p w14:paraId="5EB1708B" w14:textId="77777777" w:rsidR="00761DD1" w:rsidRPr="00761DD1" w:rsidRDefault="00761DD1" w:rsidP="00761DD1">
      <w:pPr>
        <w:spacing w:before="60" w:after="60" w:line="240" w:lineRule="auto"/>
        <w:ind w:firstLine="1418"/>
        <w:jc w:val="both"/>
        <w:rPr>
          <w:rFonts w:cs="Helvetica"/>
        </w:rPr>
      </w:pPr>
      <w:r w:rsidRPr="00761DD1">
        <w:rPr>
          <w:rFonts w:cs="Helvetica"/>
        </w:rPr>
        <w:t>Parágrafo único - A apresentação dos documentos a que se refere o "caput" deste artigo deverá ocorrer no prazo de até 90 (noventa) dias, a partir da data de assinatura do convênio, e constituirá requisito para o repasse inicial de recursos previstos no respectivo ajuste.</w:t>
      </w:r>
    </w:p>
    <w:p w14:paraId="58376155" w14:textId="77777777" w:rsidR="00761DD1" w:rsidRPr="00761DD1" w:rsidRDefault="00761DD1" w:rsidP="00761DD1">
      <w:pPr>
        <w:spacing w:before="60" w:after="60" w:line="240" w:lineRule="auto"/>
        <w:ind w:firstLine="1418"/>
        <w:jc w:val="both"/>
        <w:rPr>
          <w:rFonts w:cs="Helvetica"/>
        </w:rPr>
      </w:pPr>
      <w:r w:rsidRPr="00761DD1">
        <w:rPr>
          <w:rFonts w:cs="Helvetica"/>
        </w:rPr>
        <w:t>Artigo 2º - Para os fins do disposto no artigo 1º deste decreto, os órgãos da Administração direta e as autarquias farão constar dos correspondentes instrumentos de convênio cláusula suspensiva, com a seguinte redação:</w:t>
      </w:r>
    </w:p>
    <w:p w14:paraId="5F9DD5BD" w14:textId="77777777" w:rsidR="00761DD1" w:rsidRPr="00761DD1" w:rsidRDefault="00761DD1" w:rsidP="00761DD1">
      <w:pPr>
        <w:spacing w:before="60" w:after="60" w:line="240" w:lineRule="auto"/>
        <w:ind w:firstLine="1418"/>
        <w:jc w:val="both"/>
        <w:rPr>
          <w:rFonts w:cs="Helvetica"/>
        </w:rPr>
      </w:pPr>
      <w:r w:rsidRPr="00761DD1">
        <w:rPr>
          <w:rFonts w:cs="Helvetica"/>
        </w:rPr>
        <w:t>"CLÁUSULA SUSPENSIVA</w:t>
      </w:r>
    </w:p>
    <w:p w14:paraId="451DA806" w14:textId="77777777" w:rsidR="00761DD1" w:rsidRPr="00761DD1" w:rsidRDefault="00761DD1" w:rsidP="00761DD1">
      <w:pPr>
        <w:spacing w:before="60" w:after="60" w:line="240" w:lineRule="auto"/>
        <w:ind w:firstLine="1418"/>
        <w:jc w:val="both"/>
        <w:rPr>
          <w:rFonts w:cs="Helvetica"/>
        </w:rPr>
      </w:pPr>
      <w:r w:rsidRPr="00761DD1">
        <w:rPr>
          <w:rFonts w:cs="Helvetica"/>
        </w:rPr>
        <w:t>Do Requisito para o Repasse de Recursos</w:t>
      </w:r>
    </w:p>
    <w:p w14:paraId="1DC3CB65" w14:textId="77777777" w:rsidR="00761DD1" w:rsidRPr="00761DD1" w:rsidRDefault="00761DD1" w:rsidP="00761DD1">
      <w:pPr>
        <w:spacing w:before="60" w:after="60" w:line="240" w:lineRule="auto"/>
        <w:ind w:firstLine="1418"/>
        <w:jc w:val="both"/>
        <w:rPr>
          <w:rFonts w:cs="Helvetica"/>
        </w:rPr>
      </w:pPr>
      <w:r w:rsidRPr="00761DD1">
        <w:rPr>
          <w:rFonts w:cs="Helvetica"/>
        </w:rPr>
        <w:t>O repasse inicial de recursos para o MUNICÍPIO fica condicionado à apresentação da documentação a que se referem os artigos 4º e 7º do Decreto nº 66.173, de 26 de outubro de 2021.".</w:t>
      </w:r>
    </w:p>
    <w:p w14:paraId="7B5E93AA" w14:textId="77777777" w:rsidR="00761DD1" w:rsidRPr="00761DD1" w:rsidRDefault="00761DD1" w:rsidP="00761DD1">
      <w:pPr>
        <w:spacing w:before="60" w:after="60" w:line="240" w:lineRule="auto"/>
        <w:ind w:firstLine="1418"/>
        <w:jc w:val="both"/>
        <w:rPr>
          <w:rFonts w:cs="Helvetica"/>
        </w:rPr>
      </w:pPr>
      <w:r w:rsidRPr="00761DD1">
        <w:rPr>
          <w:rFonts w:cs="Helvetica"/>
        </w:rPr>
        <w:t>Artigo 3º - Este decreto entra em vigor na data de sua publicação.</w:t>
      </w:r>
    </w:p>
    <w:p w14:paraId="7653E6E0" w14:textId="77777777" w:rsidR="00761DD1" w:rsidRPr="00761DD1" w:rsidRDefault="00761DD1" w:rsidP="00761DD1">
      <w:pPr>
        <w:spacing w:before="60" w:after="60" w:line="240" w:lineRule="auto"/>
        <w:ind w:firstLine="1418"/>
        <w:jc w:val="both"/>
        <w:rPr>
          <w:rFonts w:cs="Helvetica"/>
        </w:rPr>
      </w:pPr>
      <w:r w:rsidRPr="00761DD1">
        <w:rPr>
          <w:rFonts w:cs="Helvetica"/>
        </w:rPr>
        <w:t>Palácio dos Bandeirantes, 8 de dezembro de 2021</w:t>
      </w:r>
    </w:p>
    <w:p w14:paraId="4B5E2370" w14:textId="0BCD24FA" w:rsidR="00D9722C" w:rsidRPr="00761DD1" w:rsidRDefault="00761DD1" w:rsidP="00761DD1">
      <w:pPr>
        <w:spacing w:before="60" w:after="60" w:line="240" w:lineRule="auto"/>
        <w:ind w:firstLine="1418"/>
        <w:jc w:val="both"/>
      </w:pPr>
      <w:r w:rsidRPr="00761DD1">
        <w:rPr>
          <w:rFonts w:cs="Helvetica"/>
        </w:rPr>
        <w:t>JOÃO DORIA</w:t>
      </w:r>
    </w:p>
    <w:sectPr w:rsidR="00D9722C" w:rsidRPr="00761DD1" w:rsidSect="001458A5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5F"/>
    <w:rsid w:val="00000C5E"/>
    <w:rsid w:val="00030F93"/>
    <w:rsid w:val="00117E5D"/>
    <w:rsid w:val="00133087"/>
    <w:rsid w:val="001458A5"/>
    <w:rsid w:val="001A63B3"/>
    <w:rsid w:val="002346FB"/>
    <w:rsid w:val="00235323"/>
    <w:rsid w:val="00283735"/>
    <w:rsid w:val="003418FE"/>
    <w:rsid w:val="003820AE"/>
    <w:rsid w:val="003D253E"/>
    <w:rsid w:val="00425814"/>
    <w:rsid w:val="004C34E0"/>
    <w:rsid w:val="005B409F"/>
    <w:rsid w:val="005E55F6"/>
    <w:rsid w:val="00677503"/>
    <w:rsid w:val="006E3763"/>
    <w:rsid w:val="007148F7"/>
    <w:rsid w:val="00761DD1"/>
    <w:rsid w:val="007B025D"/>
    <w:rsid w:val="007C2504"/>
    <w:rsid w:val="007C5BA5"/>
    <w:rsid w:val="007F1825"/>
    <w:rsid w:val="00801E16"/>
    <w:rsid w:val="0080263D"/>
    <w:rsid w:val="00894B57"/>
    <w:rsid w:val="0089539C"/>
    <w:rsid w:val="008E0CDF"/>
    <w:rsid w:val="008E2AC7"/>
    <w:rsid w:val="00961528"/>
    <w:rsid w:val="009F5789"/>
    <w:rsid w:val="00A00A2A"/>
    <w:rsid w:val="00A17BB4"/>
    <w:rsid w:val="00A347EB"/>
    <w:rsid w:val="00A66764"/>
    <w:rsid w:val="00AD5B15"/>
    <w:rsid w:val="00B31B49"/>
    <w:rsid w:val="00B34714"/>
    <w:rsid w:val="00B847BA"/>
    <w:rsid w:val="00BB44CD"/>
    <w:rsid w:val="00C80DFD"/>
    <w:rsid w:val="00D4035F"/>
    <w:rsid w:val="00D65776"/>
    <w:rsid w:val="00D9722C"/>
    <w:rsid w:val="00DF64D7"/>
    <w:rsid w:val="00E560BD"/>
    <w:rsid w:val="00E650BC"/>
    <w:rsid w:val="00EE1B13"/>
    <w:rsid w:val="00EE665A"/>
    <w:rsid w:val="00EF7EC9"/>
    <w:rsid w:val="00F453F6"/>
    <w:rsid w:val="00F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71E1"/>
  <w15:chartTrackingRefBased/>
  <w15:docId w15:val="{72553AF3-A171-4343-AC98-1E8A81C1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330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308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3418F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2021-12-09T12:13:00Z</dcterms:created>
  <dcterms:modified xsi:type="dcterms:W3CDTF">2021-12-09T12:14:00Z</dcterms:modified>
</cp:coreProperties>
</file>