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904F" w14:textId="77777777" w:rsidR="007C7D39" w:rsidRPr="00F84156" w:rsidRDefault="007C7D39" w:rsidP="007C7D39">
      <w:pPr>
        <w:jc w:val="center"/>
        <w:rPr>
          <w:rFonts w:ascii="Helvetica" w:hAnsi="Helvetica" w:cs="Helvetica"/>
          <w:b/>
          <w:bCs/>
          <w:sz w:val="22"/>
          <w:szCs w:val="22"/>
        </w:rPr>
      </w:pPr>
      <w:r w:rsidRPr="00F84156">
        <w:rPr>
          <w:rFonts w:ascii="Helvetica" w:hAnsi="Helvetica" w:cs="Helvetica"/>
          <w:b/>
          <w:bCs/>
          <w:sz w:val="22"/>
          <w:szCs w:val="22"/>
        </w:rPr>
        <w:t>DECRETO Nº 70.141, DE 4 DE DEZEMBRO DE 2025</w:t>
      </w:r>
    </w:p>
    <w:p w14:paraId="06A6D47C" w14:textId="77777777" w:rsidR="007C7D39" w:rsidRPr="00F84156" w:rsidRDefault="007C7D39" w:rsidP="007C7D39">
      <w:pPr>
        <w:rPr>
          <w:rFonts w:ascii="Helvetica" w:hAnsi="Helvetica" w:cs="Helvetica"/>
          <w:sz w:val="22"/>
          <w:szCs w:val="22"/>
        </w:rPr>
      </w:pPr>
      <w:r w:rsidRPr="00F84156">
        <w:rPr>
          <w:rFonts w:ascii="Helvetica" w:hAnsi="Helvetica" w:cs="Helvetica"/>
          <w:sz w:val="22"/>
          <w:szCs w:val="22"/>
        </w:rPr>
        <w:t>Institui a Medalha "Cinquentenário do Comando de Policiamento do Interior Um" e dá providências correlatas.</w:t>
      </w:r>
    </w:p>
    <w:p w14:paraId="49324BD9"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O GOVERNADOR DO ESTADO DE SÃO PAULO</w:t>
      </w:r>
      <w:r w:rsidRPr="00F84156">
        <w:rPr>
          <w:rFonts w:ascii="Helvetica" w:hAnsi="Helvetica" w:cs="Helvetica"/>
          <w:sz w:val="22"/>
          <w:szCs w:val="22"/>
        </w:rPr>
        <w:t>, no uso de suas atribuições legais e à vista da manifestação do Conselho Estadual da Ordem do Ipiranga,</w:t>
      </w:r>
    </w:p>
    <w:p w14:paraId="2994A38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Decreta:</w:t>
      </w:r>
    </w:p>
    <w:p w14:paraId="4651D712"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1º - Fica instituída a Medalha "Cinquentenário do Comando de Policiamento do Interior Um", do Comando de Policiamento do Interior Um - CPI-1 da Polícia Militar do Estado de São Paulo.</w:t>
      </w:r>
    </w:p>
    <w:p w14:paraId="4CB4986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As despesas decorrentes da aplicação deste decreto correrão à conta das dotações orçamentárias próprias consignadas no orçamento-programa vigente.</w:t>
      </w:r>
    </w:p>
    <w:p w14:paraId="47471FC6"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Este decreto entra em vigor na data de sua publicação.</w:t>
      </w:r>
    </w:p>
    <w:p w14:paraId="0E9ADAE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TARCÍSIO DE FREITAS</w:t>
      </w:r>
    </w:p>
    <w:p w14:paraId="65CC9FF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REGULAMENTO DA HONRARIA</w:t>
      </w:r>
    </w:p>
    <w:p w14:paraId="7620BA16"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w:t>
      </w:r>
    </w:p>
    <w:p w14:paraId="608FE08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honraria  </w:t>
      </w:r>
    </w:p>
    <w:p w14:paraId="0AA511F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1º - A Medalha “Cinquentenário do Comando de Policiamento do Interior Um”, do Comando de Policiamento do Interior Um – CPI-1 da Polícia Militar do Estado de São Paulo, tem por objetivo reconhecer e galardoar personalidades, físicas ou jurídicas, civis ou militares, nacionais ou estrangeiras, que tenham contribuído para o maior brilho do aludido Batalhão ou, de algum modo, tenham prestado relevantes serviços ao Estado de São Paulo e seu povo, de maneira a engrandecer o nome da Polícia Militar do Estado de São Paulo.</w:t>
      </w:r>
    </w:p>
    <w:p w14:paraId="79AF7E7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Medalha “Cinquentenário do Comando de Policiamento do Interior Um” poderá ser outorgada aos estandartes das organizações militares e instituições civis, nacionais e estrangeiras, que se tenham tornado credoras de homenagem especial por parte das organizações e instituições citadas no </w:t>
      </w:r>
      <w:r w:rsidRPr="00F84156">
        <w:rPr>
          <w:rFonts w:ascii="Helvetica" w:hAnsi="Helvetica" w:cs="Helvetica"/>
          <w:i/>
          <w:iCs/>
          <w:sz w:val="22"/>
          <w:szCs w:val="22"/>
        </w:rPr>
        <w:t>"caput"</w:t>
      </w:r>
      <w:r w:rsidRPr="00F84156">
        <w:rPr>
          <w:rFonts w:ascii="Helvetica" w:hAnsi="Helvetica" w:cs="Helvetica"/>
          <w:sz w:val="22"/>
          <w:szCs w:val="22"/>
        </w:rPr>
        <w:t>.   </w:t>
      </w:r>
    </w:p>
    <w:p w14:paraId="5C942CA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Medalha “Cinquentenário do Comando de Policiamento do Interior Um” poderá ser outorgada à título póstumo.  </w:t>
      </w:r>
    </w:p>
    <w:p w14:paraId="3B81887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 Medalha “Cinquentenário do Comando de Policiamento do Interior Um” tem a seguinte descrição heráldica:   </w:t>
      </w:r>
    </w:p>
    <w:p w14:paraId="735C0A0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 – anverso: escudo redondo de ouro (metal dourado) de 35 mm (trinta e cinco milímetros) de diâmetro; em chefe a bandeira do Estado de São Paulo esvoaçante em alto relevo de ouro (metal dourado); no contra chefe a silhueta das montanhas da Serra da Mantiqueira e o rio Paraíba em alto relevo de ouro (metal dourado); no coração, uma águia estendida e encimada pelos dizeres em caracteres versais “Cinquentenário”, à destra a data “1975” e à sinistra a data “2025” em alto relevo de ouro (metal dourado); na bordadura os dizeres em caracteres versais maiúsculos, em chefe “COMANDO DE POLICIAMENTO DO INTERIOR – 1” e em contra chefe “SÃO JOSÉ DOS CAMPOS - SÃO PAULO” tudo em alto relevo de ouro (metal dourado);</w:t>
      </w:r>
    </w:p>
    <w:p w14:paraId="2CF88F9F"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 – verso: escudo redondo de ouro (metal dourado) de 35 mm (trinta e cinco milímetros) de diâmetro; no coração o Brasão de Armas da Polícia Militar do Estado de São Paulo circundado pelos dizeres em caracteres versais “1º BPM/I - 5º </w:t>
      </w:r>
      <w:r w:rsidRPr="00F84156">
        <w:rPr>
          <w:rFonts w:ascii="Helvetica" w:hAnsi="Helvetica" w:cs="Helvetica"/>
          <w:sz w:val="22"/>
          <w:szCs w:val="22"/>
        </w:rPr>
        <w:lastRenderedPageBreak/>
        <w:t>BPM/I - 20º BPM/I - 23º BPM/I - 41º BPM/I - 46º BPM/I - 3º BAEP” em alto relevo de ouro (metal dourado); na bordadura em chefe os dizeres em caracteres versais maiúsculos “VALE DO PARAÍBA - LITORAL NORTE - SERRA DA MANTIQUEIRA” em alto relevo de ouro (metal dourado); em contra chefe, sobre a bordadura, o logotipo da Polícia Militar do Estado de São Paulo, à destra a data “1975” e à sinistra os dizeres em caracteres versais maiúsculos “CPI-I” em alto relevo de ouro (metal dourado);</w:t>
      </w:r>
    </w:p>
    <w:p w14:paraId="56AA96B6"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III – a medalha pende por uma fita de gorgorão de seda </w:t>
      </w:r>
      <w:proofErr w:type="spellStart"/>
      <w:r w:rsidRPr="00F84156">
        <w:rPr>
          <w:rFonts w:ascii="Helvetica" w:hAnsi="Helvetica" w:cs="Helvetica"/>
          <w:sz w:val="22"/>
          <w:szCs w:val="22"/>
        </w:rPr>
        <w:t>chamolatada</w:t>
      </w:r>
      <w:proofErr w:type="spellEnd"/>
      <w:r w:rsidRPr="00F84156">
        <w:rPr>
          <w:rFonts w:ascii="Helvetica" w:hAnsi="Helvetica" w:cs="Helvetica"/>
          <w:sz w:val="22"/>
          <w:szCs w:val="22"/>
        </w:rPr>
        <w:t xml:space="preserve"> de 60 mm (sessenta milímetros) de altura e 35 mm (trinta e cinco milímetros) de largura composta de sete faixas de:</w:t>
      </w:r>
    </w:p>
    <w:p w14:paraId="696496B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de 3 mm (três milímetros);</w:t>
      </w:r>
    </w:p>
    <w:p w14:paraId="52F5BE3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b)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de 3 mm (três milímetros);</w:t>
      </w:r>
    </w:p>
    <w:p w14:paraId="388F53D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c)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de 3 mm (três milímetros);</w:t>
      </w:r>
    </w:p>
    <w:p w14:paraId="6D9055B7"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 blau (azul) de 17 mm (dezessete milímetros);</w:t>
      </w:r>
    </w:p>
    <w:p w14:paraId="55353BE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de 3 mm (três milímetros);</w:t>
      </w:r>
    </w:p>
    <w:p w14:paraId="7648C30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f)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de 3 mm (três milímetros);</w:t>
      </w:r>
    </w:p>
    <w:p w14:paraId="606F75EE"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g)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de 3 mm (três milímetros);</w:t>
      </w:r>
    </w:p>
    <w:p w14:paraId="2F0C0BE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IV – </w:t>
      </w:r>
      <w:proofErr w:type="gramStart"/>
      <w:r w:rsidRPr="00F84156">
        <w:rPr>
          <w:rFonts w:ascii="Helvetica" w:hAnsi="Helvetica" w:cs="Helvetica"/>
          <w:sz w:val="22"/>
          <w:szCs w:val="22"/>
        </w:rPr>
        <w:t>a</w:t>
      </w:r>
      <w:proofErr w:type="gramEnd"/>
      <w:r w:rsidRPr="00F84156">
        <w:rPr>
          <w:rFonts w:ascii="Helvetica" w:hAnsi="Helvetica" w:cs="Helvetica"/>
          <w:sz w:val="22"/>
          <w:szCs w:val="22"/>
        </w:rPr>
        <w:t xml:space="preserve"> fita será fixada à venera por um passador em forma de listel de ouro (metal dourado); sobreposto à faixa de blau (azul), uma águia estendida de prata (metal prateado) de 8,5 mm (oito e meio milímetros) de comprimento e por 7 mm (sete milímetros) de altura.</w:t>
      </w:r>
    </w:p>
    <w:p w14:paraId="7C312143"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Acompanharão a medalha: a miniatura, a barreta, a roseta, o diploma, o histórico e as condições de uso da medalha.</w:t>
      </w:r>
    </w:p>
    <w:p w14:paraId="03D5F5B7"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miniatura terá as mesmas características da medalha, em escala reduzida, a venera de 15 mm (quinze milímetros) de diâmetro, pendente por uma fita 60 mm (sessenta milímetros) de altura e 15 mm (quinze milímetros) de comprimento.</w:t>
      </w:r>
    </w:p>
    <w:p w14:paraId="42401006"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barreta será um escudo retangular de 35 mm (trinta e cinco milímetros) de comprimento por 10 mm (dez milímetros) de altura, com sete faixas na mesma disposição de cores da fita; no coração, uma águia estendida de prata (metal prateado) de 8,5 mm (oito e meio milímetros) de comprimento e por 7 mm (sete milímetros) de altura.</w:t>
      </w:r>
    </w:p>
    <w:p w14:paraId="2EB385E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4º - A roseta terá 10 mm (dez milímetros) de diâmetro, partida em oito partes: de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de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de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de argento (</w:t>
      </w:r>
      <w:proofErr w:type="spellStart"/>
      <w:r w:rsidRPr="00F84156">
        <w:rPr>
          <w:rFonts w:ascii="Helvetica" w:hAnsi="Helvetica" w:cs="Helvetica"/>
          <w:sz w:val="22"/>
          <w:szCs w:val="22"/>
        </w:rPr>
        <w:t>branoco</w:t>
      </w:r>
      <w:proofErr w:type="spellEnd"/>
      <w:r w:rsidRPr="00F84156">
        <w:rPr>
          <w:rFonts w:ascii="Helvetica" w:hAnsi="Helvetica" w:cs="Helvetica"/>
          <w:sz w:val="22"/>
          <w:szCs w:val="22"/>
        </w:rPr>
        <w:t xml:space="preserve">), de </w:t>
      </w:r>
      <w:proofErr w:type="spellStart"/>
      <w:r w:rsidRPr="00F84156">
        <w:rPr>
          <w:rFonts w:ascii="Helvetica" w:hAnsi="Helvetica" w:cs="Helvetica"/>
          <w:sz w:val="22"/>
          <w:szCs w:val="22"/>
        </w:rPr>
        <w:t>cendrée</w:t>
      </w:r>
      <w:proofErr w:type="spellEnd"/>
      <w:r w:rsidRPr="00F84156">
        <w:rPr>
          <w:rFonts w:ascii="Helvetica" w:hAnsi="Helvetica" w:cs="Helvetica"/>
          <w:sz w:val="22"/>
          <w:szCs w:val="22"/>
        </w:rPr>
        <w:t xml:space="preserve"> (cinza), e de </w:t>
      </w:r>
      <w:proofErr w:type="spellStart"/>
      <w:r w:rsidRPr="00F84156">
        <w:rPr>
          <w:rFonts w:ascii="Helvetica" w:hAnsi="Helvetica" w:cs="Helvetica"/>
          <w:sz w:val="22"/>
          <w:szCs w:val="22"/>
        </w:rPr>
        <w:t>balur</w:t>
      </w:r>
      <w:proofErr w:type="spellEnd"/>
      <w:r w:rsidRPr="00F84156">
        <w:rPr>
          <w:rFonts w:ascii="Helvetica" w:hAnsi="Helvetica" w:cs="Helvetica"/>
          <w:sz w:val="22"/>
          <w:szCs w:val="22"/>
        </w:rPr>
        <w:t xml:space="preserve"> (azul).</w:t>
      </w:r>
    </w:p>
    <w:p w14:paraId="3824D2F3"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5º - O diploma terá as características e dizeres a serem estabelecidos pelo “Comando de Policiamento do Interior Um – CPI-1”, conforme orientações técnicas do Conselho Estadual da Ordem do Ipiranga, devendo possuir obrigatoriamente as seguintes informações:   </w:t>
      </w:r>
    </w:p>
    <w:p w14:paraId="77BD7A8F"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 anverso: nome da honraria; nome completo do(a) agraciado(a); nome da instituição; número do decreto de oficialização; local, data e assinatura do Grão-mestre e do Chanceler da instituição;   </w:t>
      </w:r>
    </w:p>
    <w:p w14:paraId="3B13A853"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 verso: dados de registro do diploma na Instituição (Livro e Página/Sequência); chancela de registro do diploma junto ao Conselho Estadual da Ordem do Ipiranga.  </w:t>
      </w:r>
    </w:p>
    <w:p w14:paraId="7C2D5309"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II</w:t>
      </w:r>
    </w:p>
    <w:p w14:paraId="71D78D22"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Chancelaria e da Comissão de Outorgas  </w:t>
      </w:r>
    </w:p>
    <w:p w14:paraId="754E3DC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3º - A Chancelaria é composta pelo Grão-Mestre, pelo Chanceler, pelo Vice-Chanceler e pelo Conselho de Outorgas.  </w:t>
      </w:r>
    </w:p>
    <w:p w14:paraId="55A4A879"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 1º - </w:t>
      </w:r>
      <w:proofErr w:type="spellStart"/>
      <w:r w:rsidRPr="00F84156">
        <w:rPr>
          <w:rFonts w:ascii="Helvetica" w:hAnsi="Helvetica" w:cs="Helvetica"/>
          <w:sz w:val="22"/>
          <w:szCs w:val="22"/>
        </w:rPr>
        <w:t>Heraldicamente</w:t>
      </w:r>
      <w:proofErr w:type="spellEnd"/>
      <w:r w:rsidRPr="00F84156">
        <w:rPr>
          <w:rFonts w:ascii="Helvetica" w:hAnsi="Helvetica" w:cs="Helvetica"/>
          <w:sz w:val="22"/>
          <w:szCs w:val="22"/>
        </w:rPr>
        <w:t xml:space="preserve"> o Comandante Geral da Polícia Militar do Estado de São Paulo será o Grão-Mestre, o Comandante do Comando de Policiamento do Interior Um – CPI-1 será o Chanceler e Presidente da Comissão de Outorgas.  </w:t>
      </w:r>
    </w:p>
    <w:p w14:paraId="28E0182E"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Uma vez instituída por decreto estadual, o Governador do Estado de São Paulo passa a ser Grão-mestre honorário e o Presidente do Conselho Estadual da Ordem do Ipiranga passa a ser Chanceler Honorário desta honraria.  </w:t>
      </w:r>
    </w:p>
    <w:p w14:paraId="380C579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4º - A Comissão de Outorgas será composta pelo Comandante do Comandante do Comando de Policiamento do Interior Um – CPI-1 e por militares da unidade por ele escolhidos.</w:t>
      </w:r>
    </w:p>
    <w:p w14:paraId="4C89A64E"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total de membros da Comissão de Outorgas, incluindo seu presidente, deve ser em número ímpar para evitar empates nas votações.  </w:t>
      </w:r>
    </w:p>
    <w:p w14:paraId="57BDE5B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III</w:t>
      </w:r>
    </w:p>
    <w:p w14:paraId="2B23509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Fonte de Honra (</w:t>
      </w:r>
      <w:r w:rsidRPr="00F84156">
        <w:rPr>
          <w:rFonts w:ascii="Helvetica" w:hAnsi="Helvetica" w:cs="Helvetica"/>
          <w:i/>
          <w:iCs/>
          <w:sz w:val="22"/>
          <w:szCs w:val="22"/>
        </w:rPr>
        <w:t xml:space="preserve">Fons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w:t>
      </w:r>
    </w:p>
    <w:p w14:paraId="04D85F6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5º - A Fonte de Honra (</w:t>
      </w:r>
      <w:r w:rsidRPr="00F84156">
        <w:rPr>
          <w:rFonts w:ascii="Helvetica" w:hAnsi="Helvetica" w:cs="Helvetica"/>
          <w:i/>
          <w:iCs/>
          <w:sz w:val="22"/>
          <w:szCs w:val="22"/>
        </w:rPr>
        <w:t xml:space="preserve">Fons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é mantida pela Chancelaria, sendo composta pelo Grão-Mestre, pelo Chanceler, e pelos demais membros e seus suplentes, bem como pelo Presidente do Conselho Estadual da Ordem do Ipiranga. </w:t>
      </w:r>
    </w:p>
    <w:p w14:paraId="7BD1512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Comandante do Comando de Policiamento do Interior Um – CPI-1, como Chanceler, é o guardião da fonte de honra na instituição.  </w:t>
      </w:r>
    </w:p>
    <w:p w14:paraId="28242C3A"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Presidente do Conselho Estadual da Ordem do Ipiranga é o guardião da fonte de honra no Estado de São Paulo.  </w:t>
      </w:r>
    </w:p>
    <w:p w14:paraId="0EC170B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6º - O acendimento da Fonte de Honra (</w:t>
      </w:r>
      <w:r w:rsidRPr="00F84156">
        <w:rPr>
          <w:rFonts w:ascii="Helvetica" w:hAnsi="Helvetica" w:cs="Helvetica"/>
          <w:i/>
          <w:iCs/>
          <w:sz w:val="22"/>
          <w:szCs w:val="22"/>
        </w:rPr>
        <w:t xml:space="preserve">Fons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deve ser realizado antes da primeira cerimônia oficial de outorga da honraria, no mesmo ato em que ocorre a posse da Comissão de Outorgas, devendo ser realizada na seguinte ordem de agraciamento:   </w:t>
      </w:r>
    </w:p>
    <w:p w14:paraId="2E0E9099"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 – Comandante Geral da Polícia Militar do Estado de São Paulo, Grão-mestre, para o Presidente do Conselho Estadual da Ordem do Ipiranga; </w:t>
      </w:r>
    </w:p>
    <w:p w14:paraId="7FCE0F2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 – Presidente do Conselho Estadual da Ordem do Ipiranga para o Grão-Mestre; </w:t>
      </w:r>
    </w:p>
    <w:p w14:paraId="1F292A22"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III – Comandante Geral da Polícia Militar do Estado de São Paulo, Grão-Mestre, para o Comandante do Comando de Policiamento do Interior Um – CPI-1, Chanceler;  </w:t>
      </w:r>
    </w:p>
    <w:p w14:paraId="09422CB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IV- Comandante Geral da Polícia Militar do Estado de São Paulo, Grão-Mestre, para os demais membros da Comissão de Outorgas.</w:t>
      </w:r>
    </w:p>
    <w:p w14:paraId="4AB99A6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agraciamento como fonte de honra afasta a possibilidade de agraciamento por mérito.  </w:t>
      </w:r>
    </w:p>
    <w:p w14:paraId="4D65574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Todos os atos da Chancelaria devem ser registrados no Livro de Ouro, com as devidas assinaturas.  </w:t>
      </w:r>
    </w:p>
    <w:p w14:paraId="43D2344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7º - Uma vez acesa a Fonte de Honra (</w:t>
      </w:r>
      <w:r w:rsidRPr="00F84156">
        <w:rPr>
          <w:rFonts w:ascii="Helvetica" w:hAnsi="Helvetica" w:cs="Helvetica"/>
          <w:i/>
          <w:iCs/>
          <w:sz w:val="22"/>
          <w:szCs w:val="22"/>
        </w:rPr>
        <w:t xml:space="preserve">Fons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722C80C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8º - Caso a honraria permaneça por muito tempo sem ser outorgada e/ou nos casos em que a Comissão de Outorga seja dissolvida, será </w:t>
      </w:r>
      <w:r w:rsidRPr="00F84156">
        <w:rPr>
          <w:rFonts w:ascii="Helvetica" w:hAnsi="Helvetica" w:cs="Helvetica"/>
          <w:sz w:val="22"/>
          <w:szCs w:val="22"/>
        </w:rPr>
        <w:lastRenderedPageBreak/>
        <w:t>necessário acender novamente a Fonte de Honra (</w:t>
      </w:r>
      <w:r w:rsidRPr="00F84156">
        <w:rPr>
          <w:rFonts w:ascii="Helvetica" w:hAnsi="Helvetica" w:cs="Helvetica"/>
          <w:i/>
          <w:iCs/>
          <w:sz w:val="22"/>
          <w:szCs w:val="22"/>
        </w:rPr>
        <w:t xml:space="preserve">Fons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conforme previsto no Artigo 6º.  </w:t>
      </w:r>
    </w:p>
    <w:p w14:paraId="30561FBA"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IV</w:t>
      </w:r>
    </w:p>
    <w:p w14:paraId="730BE1B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Do Direito de Honra (</w:t>
      </w:r>
      <w:r w:rsidRPr="00F84156">
        <w:rPr>
          <w:rFonts w:ascii="Helvetica" w:hAnsi="Helvetica" w:cs="Helvetica"/>
          <w:i/>
          <w:iCs/>
          <w:sz w:val="22"/>
          <w:szCs w:val="22"/>
        </w:rPr>
        <w:t xml:space="preserve">Jus </w:t>
      </w:r>
      <w:proofErr w:type="spellStart"/>
      <w:r w:rsidRPr="00F84156">
        <w:rPr>
          <w:rFonts w:ascii="Helvetica" w:hAnsi="Helvetica" w:cs="Helvetica"/>
          <w:i/>
          <w:iCs/>
          <w:sz w:val="22"/>
          <w:szCs w:val="22"/>
        </w:rPr>
        <w:t>Honorum</w:t>
      </w:r>
      <w:proofErr w:type="spellEnd"/>
      <w:r w:rsidRPr="00F84156">
        <w:rPr>
          <w:rFonts w:ascii="Helvetica" w:hAnsi="Helvetica" w:cs="Helvetica"/>
          <w:sz w:val="22"/>
          <w:szCs w:val="22"/>
        </w:rPr>
        <w:t>)  </w:t>
      </w:r>
    </w:p>
    <w:p w14:paraId="29DFC7D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9º - As indicações ordinárias comuns para a concessão da honraria serão dirigidas a Comissão de Outorgas em formulário próprio e se farão acompanhar do respectivo perfil da personalidade indicada, seja pessoa física ou pessoa jurídica, bem como das razões que as justifiquem.  </w:t>
      </w:r>
    </w:p>
    <w:p w14:paraId="0902FF6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mesmo procedimento deve ser seguido para outorgas a título póstumo.  </w:t>
      </w:r>
    </w:p>
    <w:p w14:paraId="530C693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As indicações políticas estratégicas do Grão-Mestre são aceitas sem a necessidade do previsto no </w:t>
      </w:r>
      <w:r w:rsidRPr="00F84156">
        <w:rPr>
          <w:rFonts w:ascii="Helvetica" w:hAnsi="Helvetica" w:cs="Helvetica"/>
          <w:i/>
          <w:iCs/>
          <w:sz w:val="22"/>
          <w:szCs w:val="22"/>
        </w:rPr>
        <w:t>"caput"</w:t>
      </w:r>
      <w:r w:rsidRPr="00F84156">
        <w:rPr>
          <w:rFonts w:ascii="Helvetica" w:hAnsi="Helvetica" w:cs="Helvetica"/>
          <w:sz w:val="22"/>
          <w:szCs w:val="22"/>
        </w:rPr>
        <w:t>, mas devem vir acompanhadas de justificativa.  </w:t>
      </w:r>
    </w:p>
    <w:p w14:paraId="1E2CF3D7"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10 – A Comissão de Outorgas deve analisar todas as indicações para garantir conduta ilibada das personalidades e o adequado enquadramento do perfil e da justificativa ao espírito da honraria.  </w:t>
      </w:r>
    </w:p>
    <w:p w14:paraId="3D9353E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5807764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Presidente da Comissão de Outorgas deverá encaminhar a lista dos indicados aprovados, juntamente com o resumo de seu perfil, ao Conselho Estadual da Ordem do Ipiranga para seu </w:t>
      </w:r>
      <w:r w:rsidRPr="00F84156">
        <w:rPr>
          <w:rFonts w:ascii="Helvetica" w:hAnsi="Helvetica" w:cs="Helvetica"/>
          <w:i/>
          <w:iCs/>
          <w:sz w:val="22"/>
          <w:szCs w:val="22"/>
        </w:rPr>
        <w:t>Ad Referendum</w:t>
      </w:r>
      <w:r w:rsidRPr="00F84156">
        <w:rPr>
          <w:rFonts w:ascii="Helvetica" w:hAnsi="Helvetica" w:cs="Helvetica"/>
          <w:sz w:val="22"/>
          <w:szCs w:val="22"/>
        </w:rPr>
        <w:t>.  </w:t>
      </w:r>
    </w:p>
    <w:p w14:paraId="3150563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11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72080AB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Presidente da Comissão de Outorgas terá voto de qualidade no caso de empate na votação.   </w:t>
      </w:r>
    </w:p>
    <w:p w14:paraId="3990EC8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silêncio de manifestação contrária do Conselho Estadual da Ordem do Ipiranga que possui direito de veto total ou parcial da lista de indicados, implicará em aceitação tácita.  </w:t>
      </w:r>
    </w:p>
    <w:p w14:paraId="07CF8251"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12 – A medalha será outorgada pelo Comandante-Geral da Polícia Militar do Estado de São Paulo, mediante proposta da Comissão de Outorgas.</w:t>
      </w:r>
    </w:p>
    <w:p w14:paraId="3EC70D8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13 – Publicado o ato concessório da honraria, a Comissão de Outorgas providenciará a lavratura do diploma respectivo, que será assinado pelo Comandante-Geral da Polícia Militar do Estado de São Paulo, Grão-mestre, e pelo Comandante do Comando de Policiamento do Interior Um – CPI-1, Chanceler.</w:t>
      </w:r>
    </w:p>
    <w:p w14:paraId="755EE56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14 – É de responsabilidade da Comissão de Outorgas o envio do ofício do Grão-Mestre ao indicado, bem como a confirmação de sua anuência em comparecer ao evento de agraciamento.  </w:t>
      </w:r>
    </w:p>
    <w:p w14:paraId="5493C02A"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Caso o indicado, por motivos pessoais, declinar do direito de receber a honraria, este deverá enviar carta para formalizar sua não anuência.  </w:t>
      </w:r>
    </w:p>
    <w:p w14:paraId="433FEEF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15 – É de responsabilidade da Comissão de Outorgas o registro de todos os atos, bem como dos resultados de todas as votações e da manifestação do Grão-Mestre, no Livro de Ouro.  </w:t>
      </w:r>
    </w:p>
    <w:p w14:paraId="06C030B0"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16187C13"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16 – Perderá o direito ao uso da condecoração, bem como a ela não fará jus, aquele que tenha sido condenado à pena privativa de liberdade ou praticado qualquer ato contrário à dignidade ou ao espírito da honraria.  </w:t>
      </w:r>
    </w:p>
    <w:p w14:paraId="445C97D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w:t>
      </w:r>
    </w:p>
    <w:p w14:paraId="2F3A73D1"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Do registro e das chancelas oficiais dos diplomas  </w:t>
      </w:r>
    </w:p>
    <w:p w14:paraId="7079E8CC"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17 – O agraciamento por meio da outorga da honraria é de caráter personalíssimo e é intransferível, sendo o diploma o documento formal e oficial que garante a sua autenticidade.  </w:t>
      </w:r>
    </w:p>
    <w:p w14:paraId="0FE4CC1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5775D961"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18 – Conforme previsto no § 5º do artigo 2º, é de responsabilidade da Comissão de Outorgas realizar controle dos agraciados, indicando o número do Livro e o número da Página/Sequência em que cada personalidade foi registrada.  </w:t>
      </w:r>
    </w:p>
    <w:p w14:paraId="5F214E5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As informações citadas no </w:t>
      </w:r>
      <w:r w:rsidRPr="00F84156">
        <w:rPr>
          <w:rFonts w:ascii="Helvetica" w:hAnsi="Helvetica" w:cs="Helvetica"/>
          <w:i/>
          <w:iCs/>
          <w:sz w:val="22"/>
          <w:szCs w:val="22"/>
        </w:rPr>
        <w:t>"caput"</w:t>
      </w:r>
      <w:r w:rsidRPr="00F84156">
        <w:rPr>
          <w:rFonts w:ascii="Helvetica" w:hAnsi="Helvetica" w:cs="Helvetica"/>
          <w:sz w:val="22"/>
          <w:szCs w:val="22"/>
        </w:rPr>
        <w:t> devem constar no verso de cada diploma.  </w:t>
      </w:r>
    </w:p>
    <w:p w14:paraId="1BC6E288"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Comissão de Outorgas deverá manter os controles em dia e disponíveis para fiscalização por parte do Conselho Estadual da Ordem do Ipiranga.  </w:t>
      </w:r>
    </w:p>
    <w:p w14:paraId="37ED321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19 – É obrigatório o envio da lista de agraciados, bem como o resumo do perfil da personalidade, ao Conselho Estadual da Ordem do Ipiranga, para a emissão da chancela oficial numerada a ser aplicada no verso do diploma.  </w:t>
      </w:r>
    </w:p>
    <w:p w14:paraId="21A80037"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recusa do Conselho Estadual da Ordem do Ipiranga em registrar o diploma, por meio da emissão de chancela oficial numerada, implicará no cancelamento da indicação.  </w:t>
      </w:r>
    </w:p>
    <w:p w14:paraId="451CFF9E"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A Comissão de Outorgas deverá enviar a lista para emissão das chancelas oficiais numeradas com antecedência de pelo menos 7 (sete) dias úteis.  </w:t>
      </w:r>
    </w:p>
    <w:p w14:paraId="04872EBD"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realização de cerimônia de outorga sem a chancela oficial numerada constitui falta grave e implicará na aplicação das sanções previstas no Código de Ética e Conduta do Conselho Estadual da Ordem do Ipiranga. </w:t>
      </w:r>
    </w:p>
    <w:p w14:paraId="5118B012"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w:t>
      </w:r>
    </w:p>
    <w:p w14:paraId="3B279135"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Das cerimônias de outorga  </w:t>
      </w:r>
    </w:p>
    <w:p w14:paraId="77FA82F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20 – A entrega das medalhas será feita, anualmente, em solenidade pública, de preferência na cerimônia de aniversário da unidade, na presença do Grão-Mestre.</w:t>
      </w:r>
    </w:p>
    <w:p w14:paraId="607ECFA3"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Conselho Estadual da Ordem do Ipiranga deverá ser notificado com antecedência sobre o local, data e hora da cerimônia para que possa se fazer representar.  </w:t>
      </w:r>
    </w:p>
    <w:p w14:paraId="7BF089EF"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 2º - A Chancelaria poderá realizar cerimônias em outras datas, além da data magna, devendo seguir todas as orientações e recomendações de cerimonial heráldico do Conselho Estadual da Ordem do Ipiranga. </w:t>
      </w:r>
    </w:p>
    <w:p w14:paraId="55E8A157"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21 – A imposição física da honraria será realizada preferencialmente pelo Grão-mestre e pelo Chanceler, podendo eles serem representados por membros da Comissão de Outorgas.  </w:t>
      </w:r>
    </w:p>
    <w:p w14:paraId="588268D6"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Devem ser seguidas as orientações do Conselho Estadual da Ordem do Ipiranga sobre o modo correto de imposição das honrarias.  </w:t>
      </w:r>
    </w:p>
    <w:p w14:paraId="1DFCB89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As outorgas a título póstumo ou as que forem por meio de representantes devem ser realizadas em mãos, com a entrega do conjunto da honraria ao representante.  </w:t>
      </w:r>
    </w:p>
    <w:p w14:paraId="0342C42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outorga para pessoas jurídicas deve ser feita por meio da imposição física da honraria no estandarte da instituição agraciada ou com entrega do conjunto da honraria ao representante.  </w:t>
      </w:r>
    </w:p>
    <w:p w14:paraId="336B448A"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22 – O padrão de indumentária mínima a ser adotada para a cerimônia é o passeio completo, e seus equivalentes para uniformes militares.  </w:t>
      </w:r>
    </w:p>
    <w:p w14:paraId="35312319"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Os agraciados devem ser orientados a comparecer ao evento sem outras condecorações (</w:t>
      </w:r>
      <w:proofErr w:type="spellStart"/>
      <w:r w:rsidRPr="00F84156">
        <w:rPr>
          <w:rFonts w:ascii="Helvetica" w:hAnsi="Helvetica" w:cs="Helvetica"/>
          <w:sz w:val="22"/>
          <w:szCs w:val="22"/>
        </w:rPr>
        <w:t>heraldicamente</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nús</w:t>
      </w:r>
      <w:proofErr w:type="spellEnd"/>
      <w:r w:rsidRPr="00F84156">
        <w:rPr>
          <w:rFonts w:ascii="Helvetica" w:hAnsi="Helvetica" w:cs="Helvetica"/>
          <w:sz w:val="22"/>
          <w:szCs w:val="22"/>
        </w:rPr>
        <w:t>).  </w:t>
      </w:r>
    </w:p>
    <w:p w14:paraId="391C5312"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VII</w:t>
      </w:r>
    </w:p>
    <w:p w14:paraId="0EAB9CFA"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Das disposições finais  </w:t>
      </w:r>
    </w:p>
    <w:p w14:paraId="68B1E894"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23 – Na hipótese da extinção dessa condecoração no todo ou em parte, seus cunhos, exemplares e complementos remanescentes, serão recolhidos ao Conselho Estadual da Ordem do Ipiranga sem ônus para os cofres públicos.   </w:t>
      </w:r>
    </w:p>
    <w:p w14:paraId="0C3453BB" w14:textId="77777777" w:rsidR="007C7D39" w:rsidRPr="00F84156" w:rsidRDefault="007C7D39" w:rsidP="006F4757">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24 – O presente regulamento somente poderá ser alterado após anuência do Comando de Policiamento do Interior Um – CPI-1 e submissão ao Conselho Estadual da Ordem do Ipiranga. </w:t>
      </w:r>
    </w:p>
    <w:sectPr w:rsidR="007C7D39" w:rsidRPr="00F84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39"/>
    <w:rsid w:val="005B40C5"/>
    <w:rsid w:val="006F4757"/>
    <w:rsid w:val="007C7D39"/>
    <w:rsid w:val="007E77C1"/>
    <w:rsid w:val="009B3CDE"/>
    <w:rsid w:val="00E63A1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ED07"/>
  <w15:chartTrackingRefBased/>
  <w15:docId w15:val="{EE35D032-5C11-49F7-9513-407C8D77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39"/>
  </w:style>
  <w:style w:type="paragraph" w:styleId="Ttulo1">
    <w:name w:val="heading 1"/>
    <w:basedOn w:val="Normal"/>
    <w:next w:val="Normal"/>
    <w:link w:val="Ttulo1Char"/>
    <w:uiPriority w:val="9"/>
    <w:qFormat/>
    <w:rsid w:val="007C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7D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7D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7D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7D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7D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7D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7D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D3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7D3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7D3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7D3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7D3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7D3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7D3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7D3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7D39"/>
    <w:rPr>
      <w:rFonts w:eastAsiaTheme="majorEastAsia" w:cstheme="majorBidi"/>
      <w:color w:val="272727" w:themeColor="text1" w:themeTint="D8"/>
    </w:rPr>
  </w:style>
  <w:style w:type="paragraph" w:styleId="Ttulo">
    <w:name w:val="Title"/>
    <w:basedOn w:val="Normal"/>
    <w:next w:val="Normal"/>
    <w:link w:val="TtuloChar"/>
    <w:uiPriority w:val="10"/>
    <w:qFormat/>
    <w:rsid w:val="007C7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7D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7D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7D3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7D39"/>
    <w:pPr>
      <w:spacing w:before="160"/>
      <w:jc w:val="center"/>
    </w:pPr>
    <w:rPr>
      <w:i/>
      <w:iCs/>
      <w:color w:val="404040" w:themeColor="text1" w:themeTint="BF"/>
    </w:rPr>
  </w:style>
  <w:style w:type="character" w:customStyle="1" w:styleId="CitaoChar">
    <w:name w:val="Citação Char"/>
    <w:basedOn w:val="Fontepargpadro"/>
    <w:link w:val="Citao"/>
    <w:uiPriority w:val="29"/>
    <w:rsid w:val="007C7D39"/>
    <w:rPr>
      <w:i/>
      <w:iCs/>
      <w:color w:val="404040" w:themeColor="text1" w:themeTint="BF"/>
    </w:rPr>
  </w:style>
  <w:style w:type="paragraph" w:styleId="PargrafodaLista">
    <w:name w:val="List Paragraph"/>
    <w:basedOn w:val="Normal"/>
    <w:uiPriority w:val="34"/>
    <w:qFormat/>
    <w:rsid w:val="007C7D39"/>
    <w:pPr>
      <w:ind w:left="720"/>
      <w:contextualSpacing/>
    </w:pPr>
  </w:style>
  <w:style w:type="character" w:styleId="nfaseIntensa">
    <w:name w:val="Intense Emphasis"/>
    <w:basedOn w:val="Fontepargpadro"/>
    <w:uiPriority w:val="21"/>
    <w:qFormat/>
    <w:rsid w:val="007C7D39"/>
    <w:rPr>
      <w:i/>
      <w:iCs/>
      <w:color w:val="0F4761" w:themeColor="accent1" w:themeShade="BF"/>
    </w:rPr>
  </w:style>
  <w:style w:type="paragraph" w:styleId="CitaoIntensa">
    <w:name w:val="Intense Quote"/>
    <w:basedOn w:val="Normal"/>
    <w:next w:val="Normal"/>
    <w:link w:val="CitaoIntensaChar"/>
    <w:uiPriority w:val="30"/>
    <w:qFormat/>
    <w:rsid w:val="007C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7D39"/>
    <w:rPr>
      <w:i/>
      <w:iCs/>
      <w:color w:val="0F4761" w:themeColor="accent1" w:themeShade="BF"/>
    </w:rPr>
  </w:style>
  <w:style w:type="character" w:styleId="RefernciaIntensa">
    <w:name w:val="Intense Reference"/>
    <w:basedOn w:val="Fontepargpadro"/>
    <w:uiPriority w:val="32"/>
    <w:qFormat/>
    <w:rsid w:val="007C7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2545</Words>
  <Characters>12982</Characters>
  <Application>Microsoft Office Word</Application>
  <DocSecurity>0</DocSecurity>
  <Lines>240</Lines>
  <Paragraphs>116</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3</cp:revision>
  <dcterms:created xsi:type="dcterms:W3CDTF">2025-12-05T13:34:00Z</dcterms:created>
  <dcterms:modified xsi:type="dcterms:W3CDTF">2025-12-05T14:25:00Z</dcterms:modified>
</cp:coreProperties>
</file>