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790F08A9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</w:t>
      </w:r>
      <w:r w:rsidR="004217E0">
        <w:rPr>
          <w:rFonts w:ascii="Helvetica" w:hAnsi="Helvetica" w:cs="Helvetica"/>
          <w:b/>
          <w:bCs/>
          <w:sz w:val="22"/>
          <w:szCs w:val="22"/>
        </w:rPr>
        <w:t>7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654FD8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51E608B9" w:rsidR="00654FD8" w:rsidRDefault="004217E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217E0">
        <w:rPr>
          <w:rFonts w:ascii="Helvetica" w:hAnsi="Helvetica" w:cs="Helvetica"/>
          <w:sz w:val="22"/>
          <w:szCs w:val="22"/>
        </w:rPr>
        <w:t>Autoriza a outorga de uso de parte do imóvel que especifica ao Município de Franco da Rocha e dá providências correlatas.</w:t>
      </w:r>
    </w:p>
    <w:p w14:paraId="29503E01" w14:textId="18CFE475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4217E0" w:rsidRPr="004217E0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168E0031" w14:textId="77777777" w:rsidR="004217E0" w:rsidRPr="004217E0" w:rsidRDefault="004217E0" w:rsidP="004217E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217E0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uso, a título precário e gratuito, por prazo indeterminado, em favor do Município de Franco da Rocha, de uma área de 22.853,68m² (vinte e dois mil oitocentos e cinquenta e três metros quadrados e sessenta e oito decímetros quadrados), denominada “16A”, parte do Complexo Hospitalar do Juquery, localizado na Avenida dos Coqueiros, n° 300, Centro, naquele Município, cadastrado no SGI sob o n° 2203 e identificado nos autos do Processo Digital n° 024.00167568/2025-99.</w:t>
      </w:r>
    </w:p>
    <w:p w14:paraId="60AA1431" w14:textId="77777777" w:rsidR="004217E0" w:rsidRPr="004217E0" w:rsidRDefault="004217E0" w:rsidP="004217E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217E0">
        <w:rPr>
          <w:rFonts w:ascii="Helvetica" w:hAnsi="Helvetica" w:cs="Helvetica"/>
          <w:sz w:val="22"/>
          <w:szCs w:val="22"/>
        </w:rPr>
        <w:t>Parágrafo único - A parte do imóvel a que alude o “caput” deste artigo destinar-se-á à ampliação do “Parque Municipal Benedito Bueno de Morais”.</w:t>
      </w:r>
    </w:p>
    <w:p w14:paraId="77D58512" w14:textId="77777777" w:rsidR="004217E0" w:rsidRPr="004217E0" w:rsidRDefault="004217E0" w:rsidP="004217E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217E0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555F0B9C" w14:textId="77777777" w:rsidR="004217E0" w:rsidRPr="004217E0" w:rsidRDefault="004217E0" w:rsidP="004217E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217E0">
        <w:rPr>
          <w:rFonts w:ascii="Helvetica" w:hAnsi="Helvetica" w:cs="Helvetica"/>
          <w:sz w:val="22"/>
          <w:szCs w:val="22"/>
        </w:rPr>
        <w:t>Artigo 3° - Este decreto entra em vi</w:t>
      </w:r>
      <w:r w:rsidRPr="004217E0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733B2325" w14:textId="16C3EDE5" w:rsidR="00406D8B" w:rsidRPr="00406D8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406D8B" w:rsidRPr="00406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0D3D73"/>
    <w:rsid w:val="001633B0"/>
    <w:rsid w:val="001920EC"/>
    <w:rsid w:val="001A3924"/>
    <w:rsid w:val="00263EFF"/>
    <w:rsid w:val="002D371A"/>
    <w:rsid w:val="003640F6"/>
    <w:rsid w:val="003F4101"/>
    <w:rsid w:val="00406D8B"/>
    <w:rsid w:val="004217E0"/>
    <w:rsid w:val="00446C01"/>
    <w:rsid w:val="004E0600"/>
    <w:rsid w:val="005B1E9A"/>
    <w:rsid w:val="005F5ED0"/>
    <w:rsid w:val="0060408C"/>
    <w:rsid w:val="00654FD8"/>
    <w:rsid w:val="006F3635"/>
    <w:rsid w:val="007E77C1"/>
    <w:rsid w:val="007F6186"/>
    <w:rsid w:val="00893556"/>
    <w:rsid w:val="008B2EA3"/>
    <w:rsid w:val="008C63BA"/>
    <w:rsid w:val="009A39CE"/>
    <w:rsid w:val="00A512A0"/>
    <w:rsid w:val="00AB4FF1"/>
    <w:rsid w:val="00C70BA3"/>
    <w:rsid w:val="00D47115"/>
    <w:rsid w:val="00DE19FD"/>
    <w:rsid w:val="00E70CFD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F89C1F13-60BA-49A4-8CB4-5A71B0F3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3</cp:revision>
  <dcterms:created xsi:type="dcterms:W3CDTF">2026-07-03T22:27:00Z</dcterms:created>
  <dcterms:modified xsi:type="dcterms:W3CDTF">2026-07-03T22:29:00Z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