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9643D44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AD50CC">
        <w:rPr>
          <w:b/>
          <w:color w:val="000000"/>
          <w:spacing w:val="10"/>
          <w:sz w:val="26"/>
          <w:szCs w:val="26"/>
        </w:rPr>
        <w:t xml:space="preserve"> 18.329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C256BB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9F32E7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56703E0A" w:rsidR="000707CD" w:rsidRDefault="000707CD" w:rsidP="009F32E7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9F32E7">
        <w:rPr>
          <w:color w:val="000000"/>
          <w:spacing w:val="10"/>
          <w:sz w:val="26"/>
          <w:szCs w:val="26"/>
        </w:rPr>
        <w:t>174</w:t>
      </w:r>
      <w:r w:rsidR="001C47CD">
        <w:rPr>
          <w:color w:val="000000"/>
          <w:spacing w:val="10"/>
          <w:sz w:val="26"/>
          <w:szCs w:val="26"/>
        </w:rPr>
        <w:t>/2024</w:t>
      </w:r>
      <w:r>
        <w:rPr>
          <w:color w:val="000000"/>
          <w:spacing w:val="10"/>
          <w:sz w:val="26"/>
          <w:szCs w:val="26"/>
        </w:rPr>
        <w:t>, d</w:t>
      </w:r>
      <w:r w:rsidR="009F32E7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9F32E7">
        <w:rPr>
          <w:color w:val="000000"/>
          <w:spacing w:val="10"/>
          <w:sz w:val="26"/>
          <w:szCs w:val="26"/>
        </w:rPr>
        <w:t xml:space="preserve">o </w:t>
      </w:r>
      <w:r w:rsidR="009F32E7" w:rsidRPr="009F32E7">
        <w:rPr>
          <w:color w:val="000000"/>
          <w:spacing w:val="10"/>
          <w:sz w:val="26"/>
          <w:szCs w:val="26"/>
        </w:rPr>
        <w:t>Carlos Cezar – PL</w:t>
      </w:r>
      <w:r>
        <w:rPr>
          <w:color w:val="000000"/>
          <w:spacing w:val="10"/>
          <w:sz w:val="26"/>
          <w:szCs w:val="26"/>
        </w:rPr>
        <w:t>)</w:t>
      </w:r>
    </w:p>
    <w:p w14:paraId="1F37F796" w14:textId="2AE69AA0" w:rsidR="00C73357" w:rsidRPr="00C73357" w:rsidRDefault="00C73357" w:rsidP="00C73357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i/>
          <w:iCs/>
          <w:color w:val="000000"/>
          <w:spacing w:val="10"/>
          <w:sz w:val="26"/>
          <w:szCs w:val="26"/>
        </w:rPr>
      </w:pPr>
      <w:r w:rsidRPr="00C73357">
        <w:rPr>
          <w:i/>
          <w:iCs/>
          <w:color w:val="000000"/>
          <w:spacing w:val="10"/>
          <w:sz w:val="26"/>
          <w:szCs w:val="26"/>
        </w:rPr>
        <w:t>Denomina "</w:t>
      </w:r>
      <w:proofErr w:type="spellStart"/>
      <w:r w:rsidRPr="00C73357">
        <w:rPr>
          <w:i/>
          <w:iCs/>
          <w:color w:val="000000"/>
          <w:spacing w:val="10"/>
          <w:sz w:val="26"/>
          <w:szCs w:val="26"/>
        </w:rPr>
        <w:t>Stylianos</w:t>
      </w:r>
      <w:proofErr w:type="spellEnd"/>
      <w:r w:rsidRPr="00C73357">
        <w:rPr>
          <w:i/>
          <w:iCs/>
          <w:color w:val="000000"/>
          <w:spacing w:val="10"/>
          <w:sz w:val="26"/>
          <w:szCs w:val="26"/>
        </w:rPr>
        <w:t xml:space="preserve"> Antoine </w:t>
      </w:r>
      <w:proofErr w:type="spellStart"/>
      <w:r w:rsidRPr="00C73357">
        <w:rPr>
          <w:i/>
          <w:iCs/>
          <w:color w:val="000000"/>
          <w:spacing w:val="10"/>
          <w:sz w:val="26"/>
          <w:szCs w:val="26"/>
        </w:rPr>
        <w:t>Nikiforos</w:t>
      </w:r>
      <w:proofErr w:type="spellEnd"/>
      <w:r w:rsidRPr="00C73357">
        <w:rPr>
          <w:i/>
          <w:iCs/>
          <w:color w:val="000000"/>
          <w:spacing w:val="10"/>
          <w:sz w:val="26"/>
          <w:szCs w:val="26"/>
        </w:rPr>
        <w:t xml:space="preserve">" a passarela situada na altura do km 63+100m da Rodovia D. Pedro I - SP 065, no </w:t>
      </w:r>
      <w:r w:rsidR="00347502">
        <w:rPr>
          <w:i/>
          <w:iCs/>
          <w:color w:val="000000"/>
          <w:spacing w:val="10"/>
          <w:sz w:val="26"/>
          <w:szCs w:val="26"/>
        </w:rPr>
        <w:t>M</w:t>
      </w:r>
      <w:r w:rsidRPr="00C73357">
        <w:rPr>
          <w:i/>
          <w:iCs/>
          <w:color w:val="000000"/>
          <w:spacing w:val="10"/>
          <w:sz w:val="26"/>
          <w:szCs w:val="26"/>
        </w:rPr>
        <w:t>unicípio de Bom Jesus dos Perdões.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E7956AF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F32E7" w:rsidRPr="009F32E7">
        <w:rPr>
          <w:color w:val="000000"/>
          <w:spacing w:val="10"/>
          <w:sz w:val="26"/>
          <w:szCs w:val="26"/>
        </w:rPr>
        <w:t>Passa a denominar-se "</w:t>
      </w:r>
      <w:proofErr w:type="spellStart"/>
      <w:r w:rsidR="009F32E7" w:rsidRPr="009F32E7">
        <w:rPr>
          <w:color w:val="000000"/>
          <w:spacing w:val="10"/>
          <w:sz w:val="26"/>
          <w:szCs w:val="26"/>
        </w:rPr>
        <w:t>Stylianos</w:t>
      </w:r>
      <w:proofErr w:type="spellEnd"/>
      <w:r w:rsidR="009F32E7" w:rsidRPr="009F32E7">
        <w:rPr>
          <w:color w:val="000000"/>
          <w:spacing w:val="10"/>
          <w:sz w:val="26"/>
          <w:szCs w:val="26"/>
        </w:rPr>
        <w:t xml:space="preserve"> Antoine </w:t>
      </w:r>
      <w:proofErr w:type="spellStart"/>
      <w:r w:rsidR="009F32E7" w:rsidRPr="009F32E7">
        <w:rPr>
          <w:color w:val="000000"/>
          <w:spacing w:val="10"/>
          <w:sz w:val="26"/>
          <w:szCs w:val="26"/>
        </w:rPr>
        <w:t>Nikiforos</w:t>
      </w:r>
      <w:proofErr w:type="spellEnd"/>
      <w:r w:rsidR="009F32E7" w:rsidRPr="009F32E7">
        <w:rPr>
          <w:color w:val="000000"/>
          <w:spacing w:val="10"/>
          <w:sz w:val="26"/>
          <w:szCs w:val="26"/>
        </w:rPr>
        <w:t>" a passarela situada na altura do km 63+100m da Rodovia D. Pedro I - SP 065, no município de Bom Jesus dos Perdões.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B76FB5B" w14:textId="77777777" w:rsidR="00456976" w:rsidRDefault="00456976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A611A1A" w14:textId="44F48ADB" w:rsidR="00FC757A" w:rsidRDefault="00FC757A" w:rsidP="21049AE0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21049AE0">
        <w:rPr>
          <w:color w:val="000000" w:themeColor="text1"/>
          <w:sz w:val="26"/>
          <w:szCs w:val="26"/>
        </w:rPr>
        <w:t>Natália Resende Andrade Ávila</w:t>
      </w:r>
    </w:p>
    <w:p w14:paraId="47C73658" w14:textId="18522A86" w:rsidR="00FC757A" w:rsidRDefault="00FC757A" w:rsidP="21049AE0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  <w:r w:rsidRPr="21049AE0">
        <w:rPr>
          <w:color w:val="000000" w:themeColor="text1"/>
          <w:sz w:val="26"/>
          <w:szCs w:val="26"/>
        </w:rPr>
        <w:t>Secretária de Meio Ambiente, Infraestrutura e Logística</w:t>
      </w:r>
    </w:p>
    <w:p w14:paraId="6E94DB38" w14:textId="77777777" w:rsidR="007212A6" w:rsidRDefault="007212A6" w:rsidP="007212A6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5FAAF27F" w14:textId="77777777" w:rsidR="007212A6" w:rsidRDefault="007212A6" w:rsidP="007212A6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142C" w14:textId="77777777" w:rsidR="00F43026" w:rsidRDefault="00F43026">
      <w:r>
        <w:separator/>
      </w:r>
    </w:p>
  </w:endnote>
  <w:endnote w:type="continuationSeparator" w:id="0">
    <w:p w14:paraId="183F2D05" w14:textId="77777777" w:rsidR="00F43026" w:rsidRDefault="00F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6E4B" w14:textId="77777777" w:rsidR="00F43026" w:rsidRDefault="00F43026">
      <w:r>
        <w:separator/>
      </w:r>
    </w:p>
  </w:footnote>
  <w:footnote w:type="continuationSeparator" w:id="0">
    <w:p w14:paraId="756FFF2E" w14:textId="77777777" w:rsidR="00F43026" w:rsidRDefault="00F4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76B0"/>
    <w:rsid w:val="001A0908"/>
    <w:rsid w:val="001C47CD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7502"/>
    <w:rsid w:val="003513AB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3742F"/>
    <w:rsid w:val="00440623"/>
    <w:rsid w:val="00453D71"/>
    <w:rsid w:val="00456976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516B"/>
    <w:rsid w:val="00677A1F"/>
    <w:rsid w:val="00693E54"/>
    <w:rsid w:val="006D2A38"/>
    <w:rsid w:val="006F494A"/>
    <w:rsid w:val="0070544F"/>
    <w:rsid w:val="00713E58"/>
    <w:rsid w:val="007212A6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9F32E7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50CC"/>
    <w:rsid w:val="00AE591C"/>
    <w:rsid w:val="00B204F2"/>
    <w:rsid w:val="00B20D6B"/>
    <w:rsid w:val="00B27EEA"/>
    <w:rsid w:val="00B71E11"/>
    <w:rsid w:val="00B84CE2"/>
    <w:rsid w:val="00BA7ECE"/>
    <w:rsid w:val="00BE6531"/>
    <w:rsid w:val="00BF5D35"/>
    <w:rsid w:val="00C06443"/>
    <w:rsid w:val="00C23E4C"/>
    <w:rsid w:val="00C256BB"/>
    <w:rsid w:val="00C25BD6"/>
    <w:rsid w:val="00C27060"/>
    <w:rsid w:val="00C365B9"/>
    <w:rsid w:val="00C435D7"/>
    <w:rsid w:val="00C43950"/>
    <w:rsid w:val="00C46CDA"/>
    <w:rsid w:val="00C67C7A"/>
    <w:rsid w:val="00C71D60"/>
    <w:rsid w:val="00C73357"/>
    <w:rsid w:val="00C85DE8"/>
    <w:rsid w:val="00C93913"/>
    <w:rsid w:val="00C97964"/>
    <w:rsid w:val="00CB75A2"/>
    <w:rsid w:val="00CF3B69"/>
    <w:rsid w:val="00CF53E4"/>
    <w:rsid w:val="00CF6ACF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3B55"/>
    <w:rsid w:val="00DC5FEE"/>
    <w:rsid w:val="00DF1FE7"/>
    <w:rsid w:val="00DF3019"/>
    <w:rsid w:val="00E009CC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C757A"/>
    <w:rsid w:val="00FD2916"/>
    <w:rsid w:val="00FD56E7"/>
    <w:rsid w:val="00FE68A9"/>
    <w:rsid w:val="14781FA1"/>
    <w:rsid w:val="21049A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97472-B1C9-4AA1-9D4F-5BA00C99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fee1fa1-d713-4703-8d42-5de56643e079"/>
    <ds:schemaRef ds:uri="b9550538-f652-4ea3-b7d6-f8429d6b3052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800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2025-11-17T21:42:00Z</dcterms:created>
  <dcterms:modified xsi:type="dcterms:W3CDTF">2025-11-17T21:42:00Z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