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08E358AE" w:rsidR="000707CD" w:rsidRDefault="000707CD" w:rsidP="00201223">
      <w:pPr>
        <w:pStyle w:val="NormalWeb"/>
        <w:spacing w:before="0" w:beforeAutospacing="0" w:after="72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</w:t>
      </w:r>
      <w:r w:rsidR="000639E9">
        <w:rPr>
          <w:b/>
          <w:color w:val="000000"/>
          <w:spacing w:val="10"/>
          <w:sz w:val="26"/>
          <w:szCs w:val="26"/>
        </w:rPr>
        <w:t>º 18.157</w:t>
      </w:r>
      <w:r>
        <w:rPr>
          <w:b/>
          <w:color w:val="000000"/>
          <w:spacing w:val="10"/>
          <w:sz w:val="26"/>
          <w:szCs w:val="26"/>
        </w:rPr>
        <w:t>, de</w:t>
      </w:r>
      <w:r w:rsidR="004120FA">
        <w:rPr>
          <w:b/>
          <w:color w:val="000000"/>
          <w:spacing w:val="10"/>
          <w:sz w:val="26"/>
          <w:szCs w:val="26"/>
        </w:rPr>
        <w:t xml:space="preserve"> 23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4120FA">
        <w:rPr>
          <w:b/>
          <w:color w:val="000000"/>
          <w:spacing w:val="10"/>
          <w:sz w:val="26"/>
          <w:szCs w:val="26"/>
        </w:rPr>
        <w:t>junho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179D20BB" w:rsidR="000707CD" w:rsidRDefault="000707CD" w:rsidP="00B0496D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6D1F98">
        <w:rPr>
          <w:color w:val="000000"/>
          <w:spacing w:val="10"/>
          <w:sz w:val="26"/>
          <w:szCs w:val="26"/>
        </w:rPr>
        <w:t>7/2025</w:t>
      </w:r>
      <w:r>
        <w:rPr>
          <w:color w:val="000000"/>
          <w:spacing w:val="10"/>
          <w:sz w:val="26"/>
          <w:szCs w:val="26"/>
        </w:rPr>
        <w:t>, d</w:t>
      </w:r>
      <w:r w:rsidR="006D1F98">
        <w:rPr>
          <w:color w:val="000000"/>
          <w:spacing w:val="10"/>
          <w:sz w:val="26"/>
          <w:szCs w:val="26"/>
        </w:rPr>
        <w:t xml:space="preserve">os </w:t>
      </w:r>
      <w:r>
        <w:rPr>
          <w:color w:val="000000"/>
          <w:spacing w:val="10"/>
          <w:sz w:val="26"/>
          <w:szCs w:val="26"/>
        </w:rPr>
        <w:t>Deputad</w:t>
      </w:r>
      <w:r w:rsidR="006D1F98">
        <w:rPr>
          <w:color w:val="000000"/>
          <w:spacing w:val="10"/>
          <w:sz w:val="26"/>
          <w:szCs w:val="26"/>
        </w:rPr>
        <w:t xml:space="preserve">os </w:t>
      </w:r>
      <w:r w:rsidR="006D1F98" w:rsidRPr="006D1F98">
        <w:rPr>
          <w:color w:val="000000"/>
          <w:spacing w:val="10"/>
          <w:sz w:val="26"/>
          <w:szCs w:val="26"/>
        </w:rPr>
        <w:t>Fábio Faria de Sá – PODE, André Bueno – PL, Rogério Santos – MDB, Itamar Borges – MDB e Carla Morando – PSDB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1CE345E7" w:rsidR="000707CD" w:rsidRDefault="006D1F98" w:rsidP="00B0496D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6D1F98">
        <w:rPr>
          <w:i/>
          <w:color w:val="000000"/>
          <w:spacing w:val="10"/>
          <w:sz w:val="26"/>
          <w:szCs w:val="26"/>
        </w:rPr>
        <w:t>Dispõe sobre a obrigatoriedade de autorização e regulamentação dos municípios do Estado para a utilização de motocicletas na prestação do serviço de transporte individual privado remunerado de passageiros e dá outras providências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B0496D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B0496D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827561" w14:textId="19BF5FD6" w:rsidR="003B3C21" w:rsidRDefault="000707CD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6D1F98" w:rsidRPr="006D1F98">
        <w:rPr>
          <w:color w:val="000000"/>
          <w:spacing w:val="10"/>
          <w:sz w:val="26"/>
          <w:szCs w:val="26"/>
        </w:rPr>
        <w:t>No Estado, a utilização de motocicletas para a prestação do serviço de transporte individual privado remunerado de passageiros fica condicionada à autorização e regulamentação dos municípios.</w:t>
      </w:r>
    </w:p>
    <w:p w14:paraId="00042924" w14:textId="10679310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0878B8">
        <w:rPr>
          <w:b/>
          <w:bCs/>
          <w:color w:val="000000"/>
          <w:spacing w:val="10"/>
          <w:sz w:val="26"/>
          <w:szCs w:val="26"/>
        </w:rPr>
        <w:t>Parágrafo único -</w:t>
      </w:r>
      <w:r w:rsidRPr="006D1F98">
        <w:rPr>
          <w:color w:val="000000"/>
          <w:spacing w:val="10"/>
          <w:sz w:val="26"/>
          <w:szCs w:val="26"/>
        </w:rPr>
        <w:t xml:space="preserve"> Para fins desta lei, entende-se como transporte individual privado remunerado de passageiros a atividade cuja utilização seja intermediada por plataformas digitais ou outros meios de contratação de serviços de transporte individual pago.</w:t>
      </w:r>
    </w:p>
    <w:p w14:paraId="26FFBF66" w14:textId="66A08B97" w:rsidR="006D1F98" w:rsidRP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D1F98">
        <w:rPr>
          <w:b/>
          <w:bCs/>
          <w:color w:val="000000"/>
          <w:spacing w:val="10"/>
          <w:sz w:val="26"/>
          <w:szCs w:val="26"/>
        </w:rPr>
        <w:t>Artigo 2º -</w:t>
      </w:r>
      <w:r w:rsidRPr="006D1F98">
        <w:rPr>
          <w:color w:val="000000"/>
          <w:spacing w:val="10"/>
          <w:sz w:val="26"/>
          <w:szCs w:val="26"/>
        </w:rPr>
        <w:t xml:space="preserve"> É facultada aos municípios, observados o interesse local e as peculiaridades de cada um, a regulamentação do serviço de transporte remunerado privado individual de passageiros por motocicleta.</w:t>
      </w:r>
    </w:p>
    <w:p w14:paraId="4ABE6395" w14:textId="2C8DD01F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0878B8">
        <w:rPr>
          <w:b/>
          <w:bCs/>
          <w:color w:val="000000"/>
          <w:spacing w:val="10"/>
          <w:sz w:val="26"/>
          <w:szCs w:val="26"/>
        </w:rPr>
        <w:t xml:space="preserve">Parágrafo único </w:t>
      </w:r>
      <w:r w:rsidR="000878B8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Para os municípios que optarem pela sua regulamentação, somente será autorizado ao motorista que cumprir as seguintes condições:</w:t>
      </w:r>
    </w:p>
    <w:p w14:paraId="33C9E5D5" w14:textId="0C7AB681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lastRenderedPageBreak/>
        <w:t xml:space="preserve">I </w:t>
      </w:r>
      <w:r w:rsidR="006C327C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possuir Carteira Nacional de Habilitação na categoria A compatível com a atividade desenvolvida e que contenha a informação de que exerce atividade remunerada;</w:t>
      </w:r>
    </w:p>
    <w:p w14:paraId="6382E069" w14:textId="1AB2B1BC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II </w:t>
      </w:r>
      <w:r w:rsidR="006C327C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conduzir veículo que atenda aos requisitos de idade máxima e às características exigidas pela autoridade de trânsito e pelo poder público municipal;</w:t>
      </w:r>
    </w:p>
    <w:p w14:paraId="2EE819A7" w14:textId="61B22B36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III </w:t>
      </w:r>
      <w:r w:rsidR="006C327C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emitir e manter o Certificado de Registro e Licenciamento de Veículo (CRLV);</w:t>
      </w:r>
    </w:p>
    <w:p w14:paraId="1FA9F643" w14:textId="637EDAC4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IV </w:t>
      </w:r>
      <w:r w:rsidR="00162B6E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apresentar certidão negativa de antecedentes criminais.</w:t>
      </w:r>
    </w:p>
    <w:p w14:paraId="77A67293" w14:textId="46BA8A2B" w:rsidR="006D1F98" w:rsidRP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D1F98">
        <w:rPr>
          <w:b/>
          <w:bCs/>
          <w:color w:val="000000"/>
          <w:spacing w:val="10"/>
          <w:sz w:val="26"/>
          <w:szCs w:val="26"/>
        </w:rPr>
        <w:t>Artigo 3º -</w:t>
      </w:r>
      <w:r w:rsidRPr="006D1F98">
        <w:rPr>
          <w:color w:val="000000"/>
          <w:spacing w:val="10"/>
          <w:sz w:val="26"/>
          <w:szCs w:val="26"/>
        </w:rPr>
        <w:t xml:space="preserve"> Na regulamentação e fiscalização do serviço de transporte privado individual de passageiros, os municípios deverão observar as seguintes diretrizes, tendo em vista a eficiência, a eficácia, a segurança e a efetividade na prestação do serviço:</w:t>
      </w:r>
    </w:p>
    <w:p w14:paraId="4786665E" w14:textId="2AED4515" w:rsidR="006D1F98" w:rsidRP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 </w:t>
      </w:r>
      <w:r w:rsidR="00162B6E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efetiva cobrança dos tributos municipais devidos pela prestação do serviço;</w:t>
      </w:r>
    </w:p>
    <w:p w14:paraId="0A11EC75" w14:textId="27728665" w:rsidR="006D1F98" w:rsidRP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II </w:t>
      </w:r>
      <w:r w:rsidR="00162B6E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exigência de contratação de seguro de Acidentes Pessoais a Passageiros (APP);</w:t>
      </w:r>
    </w:p>
    <w:p w14:paraId="35F416EC" w14:textId="16A7AD78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24025">
        <w:rPr>
          <w:b/>
          <w:bCs/>
          <w:color w:val="000000"/>
          <w:spacing w:val="10"/>
          <w:sz w:val="26"/>
          <w:szCs w:val="26"/>
        </w:rPr>
        <w:t xml:space="preserve">III </w:t>
      </w:r>
      <w:r w:rsidR="00162B6E">
        <w:rPr>
          <w:b/>
          <w:bCs/>
          <w:color w:val="000000"/>
          <w:spacing w:val="10"/>
          <w:sz w:val="26"/>
          <w:szCs w:val="26"/>
        </w:rPr>
        <w:t>-</w:t>
      </w:r>
      <w:r w:rsidRPr="006D1F98">
        <w:rPr>
          <w:color w:val="000000"/>
          <w:spacing w:val="10"/>
          <w:sz w:val="26"/>
          <w:szCs w:val="26"/>
        </w:rPr>
        <w:t xml:space="preserve"> exigência de inscrição do motorista como contribuinte individual do Instituto Nacional do Seguro Social (INSS), nos termos da alínea h do inciso V do artigo 11 da Lei nº 8.213, de 24 de julho de 1991.</w:t>
      </w:r>
    </w:p>
    <w:p w14:paraId="4C96C7C5" w14:textId="7DA3ADAD" w:rsidR="006D1F98" w:rsidRP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D1F98">
        <w:rPr>
          <w:b/>
          <w:bCs/>
          <w:color w:val="000000"/>
          <w:spacing w:val="10"/>
          <w:sz w:val="26"/>
          <w:szCs w:val="26"/>
        </w:rPr>
        <w:t>Artigo 4º -</w:t>
      </w:r>
      <w:r w:rsidRPr="006D1F98">
        <w:rPr>
          <w:color w:val="000000"/>
          <w:spacing w:val="10"/>
          <w:sz w:val="26"/>
          <w:szCs w:val="26"/>
        </w:rPr>
        <w:t xml:space="preserve"> A exploração dos serviços remunerados de transporte privado individual de passageiros sem o cumprimento dos requisitos previstos nesta lei e na regulamentação do poder público municipal caracterizará transporte ilegal de passageiros.</w:t>
      </w:r>
    </w:p>
    <w:p w14:paraId="064D2604" w14:textId="4BFC10BB" w:rsidR="006D1F98" w:rsidRDefault="006D1F98" w:rsidP="00B0496D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6D1F98">
        <w:rPr>
          <w:b/>
          <w:bCs/>
          <w:color w:val="000000"/>
          <w:spacing w:val="10"/>
          <w:sz w:val="26"/>
          <w:szCs w:val="26"/>
        </w:rPr>
        <w:t>Artigo 5º -</w:t>
      </w:r>
      <w:r w:rsidRPr="006D1F98">
        <w:rPr>
          <w:color w:val="000000"/>
          <w:spacing w:val="10"/>
          <w:sz w:val="26"/>
          <w:szCs w:val="26"/>
        </w:rPr>
        <w:t xml:space="preserve"> Os municípios poderão prever multa no caso de descumprimento de suas respectivas regulamentações, além da aplicação do artigo 231, VIII, da Lei nº 9.503, de 23 de setembro de 1997.</w:t>
      </w:r>
    </w:p>
    <w:p w14:paraId="1DE95A22" w14:textId="5911DB64" w:rsidR="000707CD" w:rsidRDefault="003B3C21" w:rsidP="00B0496D">
      <w:pPr>
        <w:pStyle w:val="Autgrafo-corpo"/>
        <w:spacing w:after="240" w:line="360" w:lineRule="atLeast"/>
        <w:ind w:firstLine="2835"/>
        <w:rPr>
          <w:spacing w:val="10"/>
          <w:sz w:val="26"/>
          <w:szCs w:val="26"/>
        </w:rPr>
      </w:pPr>
      <w:r w:rsidRPr="003B3C21">
        <w:rPr>
          <w:b/>
          <w:bCs/>
          <w:color w:val="000000"/>
          <w:spacing w:val="10"/>
          <w:sz w:val="26"/>
          <w:szCs w:val="26"/>
        </w:rPr>
        <w:t xml:space="preserve">Artigo </w:t>
      </w:r>
      <w:r w:rsidR="006D1F98">
        <w:rPr>
          <w:b/>
          <w:bCs/>
          <w:color w:val="000000"/>
          <w:spacing w:val="10"/>
          <w:sz w:val="26"/>
          <w:szCs w:val="26"/>
        </w:rPr>
        <w:t>6</w:t>
      </w:r>
      <w:r w:rsidRPr="003B3C21">
        <w:rPr>
          <w:b/>
          <w:bCs/>
          <w:color w:val="000000"/>
          <w:spacing w:val="10"/>
          <w:sz w:val="26"/>
          <w:szCs w:val="26"/>
        </w:rPr>
        <w:t xml:space="preserve">º </w:t>
      </w:r>
      <w:r>
        <w:rPr>
          <w:b/>
          <w:bCs/>
          <w:color w:val="000000"/>
          <w:spacing w:val="10"/>
          <w:sz w:val="26"/>
          <w:szCs w:val="26"/>
        </w:rPr>
        <w:t>-</w:t>
      </w:r>
      <w:r w:rsidRPr="003B3C21">
        <w:rPr>
          <w:color w:val="000000"/>
          <w:spacing w:val="10"/>
          <w:sz w:val="26"/>
          <w:szCs w:val="26"/>
        </w:rPr>
        <w:t xml:space="preserve"> </w:t>
      </w:r>
      <w:r w:rsidR="006D1F98" w:rsidRPr="006D1F98">
        <w:rPr>
          <w:color w:val="000000"/>
          <w:spacing w:val="10"/>
          <w:sz w:val="26"/>
          <w:szCs w:val="26"/>
        </w:rPr>
        <w:t>Esta lei entra em vigor na data de sua publicação, devendo ser revista após 5 (cinco) anos de sua implementação, com vistas à avaliação de sua eficácia e necessidade de ajustes.</w:t>
      </w:r>
    </w:p>
    <w:p w14:paraId="582AEFB2" w14:textId="68B8BA4B" w:rsidR="000D76D2" w:rsidRPr="00B71087" w:rsidRDefault="000D76D2" w:rsidP="00B0496D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B0496D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942D33B" w14:textId="77777777" w:rsidR="00854925" w:rsidRDefault="00854925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9F8495F" w14:textId="77777777" w:rsidR="00854925" w:rsidRPr="00854925" w:rsidRDefault="00854925" w:rsidP="00854925">
      <w:pPr>
        <w:autoSpaceDE w:val="0"/>
        <w:autoSpaceDN w:val="0"/>
        <w:adjustRightInd w:val="0"/>
        <w:jc w:val="both"/>
        <w:rPr>
          <w:color w:val="000000"/>
          <w:spacing w:val="10"/>
          <w:sz w:val="26"/>
          <w:szCs w:val="26"/>
        </w:rPr>
      </w:pPr>
      <w:r w:rsidRPr="00854925">
        <w:rPr>
          <w:color w:val="000000"/>
          <w:spacing w:val="10"/>
          <w:sz w:val="26"/>
          <w:szCs w:val="26"/>
        </w:rPr>
        <w:t xml:space="preserve">Marco </w:t>
      </w:r>
      <w:proofErr w:type="spellStart"/>
      <w:r w:rsidRPr="00854925">
        <w:rPr>
          <w:color w:val="000000"/>
          <w:spacing w:val="10"/>
          <w:sz w:val="26"/>
          <w:szCs w:val="26"/>
        </w:rPr>
        <w:t>Antonio</w:t>
      </w:r>
      <w:proofErr w:type="spellEnd"/>
      <w:r w:rsidRPr="00854925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854925">
        <w:rPr>
          <w:color w:val="000000"/>
          <w:spacing w:val="10"/>
          <w:sz w:val="26"/>
          <w:szCs w:val="26"/>
        </w:rPr>
        <w:t>Assalve</w:t>
      </w:r>
      <w:proofErr w:type="spellEnd"/>
    </w:p>
    <w:p w14:paraId="65237AFB" w14:textId="77777777" w:rsidR="00854925" w:rsidRPr="00854925" w:rsidRDefault="00854925" w:rsidP="00854925">
      <w:pPr>
        <w:autoSpaceDE w:val="0"/>
        <w:autoSpaceDN w:val="0"/>
        <w:adjustRightInd w:val="0"/>
        <w:rPr>
          <w:color w:val="000000"/>
          <w:spacing w:val="10"/>
          <w:sz w:val="26"/>
          <w:szCs w:val="26"/>
        </w:rPr>
      </w:pPr>
      <w:r w:rsidRPr="00854925">
        <w:rPr>
          <w:color w:val="000000"/>
          <w:spacing w:val="10"/>
          <w:sz w:val="26"/>
          <w:szCs w:val="26"/>
        </w:rPr>
        <w:t>Secretário dos Transportes Metropolitanos</w:t>
      </w:r>
    </w:p>
    <w:p w14:paraId="1D31D53D" w14:textId="77777777" w:rsidR="00854925" w:rsidRPr="00854925" w:rsidRDefault="00854925" w:rsidP="00854925">
      <w:pPr>
        <w:autoSpaceDE w:val="0"/>
        <w:autoSpaceDN w:val="0"/>
        <w:adjustRightInd w:val="0"/>
        <w:rPr>
          <w:color w:val="000000"/>
          <w:spacing w:val="10"/>
          <w:sz w:val="26"/>
          <w:szCs w:val="26"/>
        </w:rPr>
      </w:pPr>
    </w:p>
    <w:p w14:paraId="1BCE47C6" w14:textId="77777777" w:rsidR="00854925" w:rsidRPr="00854925" w:rsidRDefault="00854925" w:rsidP="00854925">
      <w:pPr>
        <w:autoSpaceDE w:val="0"/>
        <w:autoSpaceDN w:val="0"/>
        <w:adjustRightInd w:val="0"/>
        <w:jc w:val="both"/>
        <w:rPr>
          <w:color w:val="000000"/>
          <w:spacing w:val="10"/>
          <w:sz w:val="26"/>
          <w:szCs w:val="26"/>
        </w:rPr>
      </w:pPr>
      <w:r w:rsidRPr="00854925">
        <w:rPr>
          <w:color w:val="000000"/>
          <w:spacing w:val="10"/>
          <w:sz w:val="26"/>
          <w:szCs w:val="26"/>
        </w:rPr>
        <w:t>Caio Mário Paes de Andrade</w:t>
      </w:r>
    </w:p>
    <w:p w14:paraId="53A43CC3" w14:textId="77777777" w:rsidR="00854925" w:rsidRPr="00854925" w:rsidRDefault="00854925" w:rsidP="00854925">
      <w:pPr>
        <w:autoSpaceDE w:val="0"/>
        <w:autoSpaceDN w:val="0"/>
        <w:adjustRightInd w:val="0"/>
        <w:jc w:val="both"/>
        <w:rPr>
          <w:color w:val="000000"/>
          <w:spacing w:val="10"/>
          <w:sz w:val="26"/>
          <w:szCs w:val="26"/>
        </w:rPr>
      </w:pPr>
      <w:r w:rsidRPr="00854925">
        <w:rPr>
          <w:color w:val="000000"/>
          <w:spacing w:val="10"/>
          <w:sz w:val="26"/>
          <w:szCs w:val="26"/>
        </w:rPr>
        <w:t>Secretário de Gestão e Governo Digital</w:t>
      </w:r>
    </w:p>
    <w:p w14:paraId="5BC0DC28" w14:textId="77777777" w:rsidR="00854925" w:rsidRDefault="00854925" w:rsidP="00F67CB0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D3CFC5C" w14:textId="63129A93" w:rsidR="00E93741" w:rsidRDefault="00E93741" w:rsidP="00F67CB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F67CB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headerReference w:type="firs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2F07" w14:textId="77777777" w:rsidR="00D56D56" w:rsidRDefault="00D56D56">
      <w:r>
        <w:separator/>
      </w:r>
    </w:p>
  </w:endnote>
  <w:endnote w:type="continuationSeparator" w:id="0">
    <w:p w14:paraId="1B494304" w14:textId="77777777" w:rsidR="00D56D56" w:rsidRDefault="00D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629E" w14:textId="77777777" w:rsidR="00D56D56" w:rsidRDefault="00D56D56">
      <w:r>
        <w:separator/>
      </w:r>
    </w:p>
  </w:footnote>
  <w:footnote w:type="continuationSeparator" w:id="0">
    <w:p w14:paraId="00AD83E8" w14:textId="77777777" w:rsidR="00D56D56" w:rsidRDefault="00D5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39E9"/>
    <w:rsid w:val="00065EDC"/>
    <w:rsid w:val="00066C7B"/>
    <w:rsid w:val="000707CD"/>
    <w:rsid w:val="00071BC2"/>
    <w:rsid w:val="0007566B"/>
    <w:rsid w:val="000878B8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0B3C"/>
    <w:rsid w:val="00101178"/>
    <w:rsid w:val="00106348"/>
    <w:rsid w:val="00107C88"/>
    <w:rsid w:val="0011445D"/>
    <w:rsid w:val="00122C90"/>
    <w:rsid w:val="00131FDA"/>
    <w:rsid w:val="00135A67"/>
    <w:rsid w:val="001411AB"/>
    <w:rsid w:val="00151F84"/>
    <w:rsid w:val="00154CEF"/>
    <w:rsid w:val="00162B6E"/>
    <w:rsid w:val="0019066A"/>
    <w:rsid w:val="001A0908"/>
    <w:rsid w:val="001C551A"/>
    <w:rsid w:val="001D37DD"/>
    <w:rsid w:val="00201223"/>
    <w:rsid w:val="00234012"/>
    <w:rsid w:val="00235251"/>
    <w:rsid w:val="0023700F"/>
    <w:rsid w:val="00263331"/>
    <w:rsid w:val="00263D1A"/>
    <w:rsid w:val="002C0DFA"/>
    <w:rsid w:val="002D75AD"/>
    <w:rsid w:val="002F3E70"/>
    <w:rsid w:val="003057E6"/>
    <w:rsid w:val="00314A58"/>
    <w:rsid w:val="00323496"/>
    <w:rsid w:val="00325597"/>
    <w:rsid w:val="003271DB"/>
    <w:rsid w:val="00331FB0"/>
    <w:rsid w:val="003728CA"/>
    <w:rsid w:val="00372A01"/>
    <w:rsid w:val="003B3C21"/>
    <w:rsid w:val="003D3452"/>
    <w:rsid w:val="003F4456"/>
    <w:rsid w:val="004055EA"/>
    <w:rsid w:val="004120FA"/>
    <w:rsid w:val="00413CBF"/>
    <w:rsid w:val="00417B30"/>
    <w:rsid w:val="00420D4A"/>
    <w:rsid w:val="00425976"/>
    <w:rsid w:val="004314AE"/>
    <w:rsid w:val="00440623"/>
    <w:rsid w:val="00453D71"/>
    <w:rsid w:val="00491569"/>
    <w:rsid w:val="004A5CB6"/>
    <w:rsid w:val="004D7015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4034"/>
    <w:rsid w:val="005E51CA"/>
    <w:rsid w:val="005F3593"/>
    <w:rsid w:val="00607CB9"/>
    <w:rsid w:val="00617C44"/>
    <w:rsid w:val="006214C9"/>
    <w:rsid w:val="00624025"/>
    <w:rsid w:val="006316F2"/>
    <w:rsid w:val="00631990"/>
    <w:rsid w:val="006322A2"/>
    <w:rsid w:val="006410A9"/>
    <w:rsid w:val="006501D6"/>
    <w:rsid w:val="006520CF"/>
    <w:rsid w:val="00665C74"/>
    <w:rsid w:val="00673AF1"/>
    <w:rsid w:val="00677A1F"/>
    <w:rsid w:val="00693E54"/>
    <w:rsid w:val="006C327C"/>
    <w:rsid w:val="006D1F98"/>
    <w:rsid w:val="006D2A38"/>
    <w:rsid w:val="006F494A"/>
    <w:rsid w:val="0070544F"/>
    <w:rsid w:val="00713E58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54925"/>
    <w:rsid w:val="00857C71"/>
    <w:rsid w:val="00861E8A"/>
    <w:rsid w:val="008662E5"/>
    <w:rsid w:val="00876669"/>
    <w:rsid w:val="00896BAF"/>
    <w:rsid w:val="008B220E"/>
    <w:rsid w:val="008C7105"/>
    <w:rsid w:val="008F1994"/>
    <w:rsid w:val="008F2D6B"/>
    <w:rsid w:val="00930DA4"/>
    <w:rsid w:val="0097002C"/>
    <w:rsid w:val="009804E6"/>
    <w:rsid w:val="0098618B"/>
    <w:rsid w:val="009863A6"/>
    <w:rsid w:val="009B08DE"/>
    <w:rsid w:val="009C03C9"/>
    <w:rsid w:val="009E787A"/>
    <w:rsid w:val="00A06F61"/>
    <w:rsid w:val="00A32C26"/>
    <w:rsid w:val="00A340EC"/>
    <w:rsid w:val="00A3438B"/>
    <w:rsid w:val="00A7322D"/>
    <w:rsid w:val="00A81BE2"/>
    <w:rsid w:val="00A844D8"/>
    <w:rsid w:val="00AA7D61"/>
    <w:rsid w:val="00AB5ACF"/>
    <w:rsid w:val="00AD1919"/>
    <w:rsid w:val="00AD19E6"/>
    <w:rsid w:val="00B0496D"/>
    <w:rsid w:val="00B204F2"/>
    <w:rsid w:val="00B27EEA"/>
    <w:rsid w:val="00B3291B"/>
    <w:rsid w:val="00B71E11"/>
    <w:rsid w:val="00B84CE2"/>
    <w:rsid w:val="00BF5D35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93913"/>
    <w:rsid w:val="00CB75A2"/>
    <w:rsid w:val="00CF3B69"/>
    <w:rsid w:val="00D002B0"/>
    <w:rsid w:val="00D274C8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67CB0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purl.org/dc/elements/1.1/"/>
    <ds:schemaRef ds:uri="http://purl.org/dc/dcmitype/"/>
    <ds:schemaRef ds:uri="http://www.w3.org/XML/1998/namespace"/>
    <ds:schemaRef ds:uri="efee1fa1-d713-4703-8d42-5de56643e079"/>
    <ds:schemaRef ds:uri="b9550538-f652-4ea3-b7d6-f8429d6b305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7</cp:revision>
  <cp:lastPrinted>1900-01-01T02:00:00Z</cp:lastPrinted>
  <dcterms:created xsi:type="dcterms:W3CDTF">2025-07-02T18:19:00Z</dcterms:created>
  <dcterms:modified xsi:type="dcterms:W3CDTF">2025-07-02T18:29:00Z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