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D2C8" w14:textId="3D539D6A" w:rsidR="0094546A" w:rsidRDefault="0094546A" w:rsidP="009454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</w:t>
      </w:r>
      <w:r w:rsidR="004F36E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90</w:t>
      </w:r>
      <w:r w:rsidR="001A5E5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1126F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16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1126F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ABRIL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2024</w:t>
      </w:r>
    </w:p>
    <w:p w14:paraId="70078754" w14:textId="77777777" w:rsidR="001126F1" w:rsidRPr="0094546A" w:rsidRDefault="001126F1" w:rsidP="009454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62F6E01D" w14:textId="3BE3C417" w:rsidR="00F64126" w:rsidRPr="001A5E51" w:rsidRDefault="001A5E51" w:rsidP="004F36E2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1A5E51">
        <w:rPr>
          <w:color w:val="000000"/>
          <w:spacing w:val="10"/>
          <w:sz w:val="26"/>
          <w:szCs w:val="26"/>
        </w:rPr>
        <w:t>(Projeto de lei nº 1215/2023, do Deputado Milton Leite Filho – UNIÃO)</w:t>
      </w:r>
      <w:r w:rsidRPr="001A5E51">
        <w:rPr>
          <w:color w:val="000000"/>
          <w:spacing w:val="10"/>
          <w:sz w:val="26"/>
          <w:szCs w:val="26"/>
        </w:rPr>
        <w:t xml:space="preserve"> </w:t>
      </w:r>
    </w:p>
    <w:p w14:paraId="2D9E1CBE" w14:textId="5894E3E0" w:rsidR="004F36E2" w:rsidRPr="001A5E51" w:rsidRDefault="004F36E2" w:rsidP="004F36E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A5E51">
        <w:rPr>
          <w:color w:val="000000"/>
          <w:sz w:val="27"/>
          <w:szCs w:val="27"/>
        </w:rPr>
        <w:t> </w:t>
      </w:r>
    </w:p>
    <w:p w14:paraId="6B3DB5C0" w14:textId="77777777" w:rsidR="001A5E51" w:rsidRPr="001A5E51" w:rsidRDefault="001A5E51" w:rsidP="001126F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10"/>
          <w:sz w:val="26"/>
          <w:szCs w:val="26"/>
        </w:rPr>
      </w:pPr>
      <w:r w:rsidRPr="001A5E51">
        <w:rPr>
          <w:rFonts w:ascii="Times New Roman" w:hAnsi="Times New Roman" w:cs="Times New Roman"/>
          <w:b/>
          <w:bCs/>
          <w:i/>
          <w:iCs/>
          <w:color w:val="000000"/>
          <w:spacing w:val="10"/>
          <w:sz w:val="26"/>
          <w:szCs w:val="26"/>
        </w:rPr>
        <w:t>Declara de utilidade pública a Associação Cultural, Assistencial, Educacional – “Macaé”, com sede em Diadema.</w:t>
      </w:r>
    </w:p>
    <w:p w14:paraId="1B32C072" w14:textId="0F4BD52C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50D8C0A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O GOVERNADOR DO ESTADO DE SÃO PAULO:</w:t>
      </w:r>
    </w:p>
    <w:p w14:paraId="73C21F11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792EBB4B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10D430A6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375B0248" w14:textId="78C8489C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Artigo 1º - </w:t>
      </w:r>
      <w:r w:rsidR="001A5E51" w:rsidRPr="001A5E51">
        <w:rPr>
          <w:rFonts w:ascii="Times New Roman" w:hAnsi="Times New Roman" w:cs="Times New Roman"/>
          <w:color w:val="000000"/>
          <w:spacing w:val="10"/>
          <w:sz w:val="26"/>
          <w:szCs w:val="26"/>
        </w:rPr>
        <w:t>É declarada de utilidade pública a Associação Cultural, Assistencial, Educacional – “Macaé”, com sede em Diadema.</w:t>
      </w:r>
    </w:p>
    <w:p w14:paraId="397363EA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1ACCE718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Artigo 2º - </w:t>
      </w:r>
      <w:r w:rsidRPr="001A5E5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Esta lei entra em vigor na data de sua publicação.</w:t>
      </w:r>
    </w:p>
    <w:p w14:paraId="41CA4A74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897099A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4011E3B0" w14:textId="23A5A3FF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958B25B" w14:textId="691FCB94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TARCÍSIO DE FREITAS</w:t>
      </w:r>
    </w:p>
    <w:p w14:paraId="7A39F3D2" w14:textId="24913CFD" w:rsidR="001126F1" w:rsidRDefault="001126F1" w:rsidP="001126F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698AB104" w14:textId="77777777" w:rsidR="00F64126" w:rsidRDefault="00F64126" w:rsidP="00F64126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Fábio Prieto de Souza</w:t>
      </w:r>
    </w:p>
    <w:p w14:paraId="08B5D401" w14:textId="77777777" w:rsidR="00F64126" w:rsidRDefault="00F64126" w:rsidP="00F64126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da Justiça e Cidadania</w:t>
      </w:r>
    </w:p>
    <w:p w14:paraId="44F21E24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77B28D1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6AD99651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8688AB3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D9DD6D0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4B469E9D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3F073377" w14:textId="44B6E35A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FA0F46E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01154BC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F7D0E86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50A257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41772CD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853166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50BB24A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83B8F8F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D0F0E19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77777777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1126F1"/>
    <w:rsid w:val="001A5E51"/>
    <w:rsid w:val="00486D7C"/>
    <w:rsid w:val="004F36E2"/>
    <w:rsid w:val="005F176F"/>
    <w:rsid w:val="00722703"/>
    <w:rsid w:val="008E313D"/>
    <w:rsid w:val="0094546A"/>
    <w:rsid w:val="00993373"/>
    <w:rsid w:val="00A538A1"/>
    <w:rsid w:val="00C01124"/>
    <w:rsid w:val="00F6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2024-04-16T15:14:00Z</dcterms:created>
  <dcterms:modified xsi:type="dcterms:W3CDTF">2024-04-16T15:14:00Z</dcterms:modified>
</cp:coreProperties>
</file>