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793D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945989">
        <w:rPr>
          <w:rFonts w:ascii="Helvetica" w:hAnsi="Helvetica" w:cs="Helvetica"/>
          <w:b/>
          <w:bCs/>
          <w:spacing w:val="10"/>
        </w:rPr>
        <w:t>LEI Nº 17.776, DE 02 DE OUTUBRO DE 2023</w:t>
      </w:r>
    </w:p>
    <w:p w14:paraId="1C5E5FFB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D630880" w14:textId="77777777" w:rsid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(Projeto de lei nº 360/2022, do Deputado Itamar Borges - MDB)</w:t>
      </w:r>
    </w:p>
    <w:p w14:paraId="4BE419E3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B4A138E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45989">
        <w:rPr>
          <w:rFonts w:ascii="Helvetica" w:hAnsi="Helvetica" w:cs="Helvetica"/>
          <w:b/>
          <w:bCs/>
          <w:spacing w:val="10"/>
        </w:rPr>
        <w:t xml:space="preserve">Denomina “Natalino </w:t>
      </w:r>
      <w:proofErr w:type="spellStart"/>
      <w:r w:rsidRPr="00945989">
        <w:rPr>
          <w:rFonts w:ascii="Helvetica" w:hAnsi="Helvetica" w:cs="Helvetica"/>
          <w:b/>
          <w:bCs/>
          <w:spacing w:val="10"/>
        </w:rPr>
        <w:t>Cantóia</w:t>
      </w:r>
      <w:proofErr w:type="spellEnd"/>
      <w:r w:rsidRPr="00945989">
        <w:rPr>
          <w:rFonts w:ascii="Helvetica" w:hAnsi="Helvetica" w:cs="Helvetica"/>
          <w:b/>
          <w:bCs/>
          <w:spacing w:val="10"/>
        </w:rPr>
        <w:t>” o dispositivo de acesso e retorno tipo rotatória SPD 564/310, localizado no km 564 da Rodovia Feliciano Salles Cunha - SP 310, no Município de Auriflama</w:t>
      </w:r>
    </w:p>
    <w:p w14:paraId="156BB452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3DD0E92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45989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9080C91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284C4AB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45989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54854D3F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A798E7E" w14:textId="77777777" w:rsid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b/>
          <w:bCs/>
          <w:spacing w:val="10"/>
        </w:rPr>
        <w:t>Artigo 1º -</w:t>
      </w:r>
      <w:r w:rsidRPr="00945989">
        <w:rPr>
          <w:rFonts w:ascii="Helvetica" w:hAnsi="Helvetica" w:cs="Helvetica"/>
          <w:spacing w:val="10"/>
        </w:rPr>
        <w:t xml:space="preserve"> Passa a denominar-se “Natalino </w:t>
      </w:r>
      <w:proofErr w:type="spellStart"/>
      <w:r w:rsidRPr="00945989">
        <w:rPr>
          <w:rFonts w:ascii="Helvetica" w:hAnsi="Helvetica" w:cs="Helvetica"/>
          <w:spacing w:val="10"/>
        </w:rPr>
        <w:t>Cantóia</w:t>
      </w:r>
      <w:proofErr w:type="spellEnd"/>
      <w:r w:rsidRPr="00945989">
        <w:rPr>
          <w:rFonts w:ascii="Helvetica" w:hAnsi="Helvetica" w:cs="Helvetica"/>
          <w:spacing w:val="10"/>
        </w:rPr>
        <w:t>” o dispositivo de acesso e retorno tipo rotatória SPD 564/310, localizado no km 564 da Rodovia Feliciano Salles Cunha - SP 310, no Município de Auriflama.</w:t>
      </w:r>
    </w:p>
    <w:p w14:paraId="7ABA487F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45C3E5A" w14:textId="6DFDFDD9" w:rsid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b/>
          <w:bCs/>
          <w:spacing w:val="10"/>
        </w:rPr>
        <w:t>Artigo 2º -</w:t>
      </w:r>
      <w:r w:rsidRPr="00945989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CA76254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1D106F2" w14:textId="77777777" w:rsid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Palácio dos Bandeirantes, 02 de outubro de 2023</w:t>
      </w:r>
    </w:p>
    <w:p w14:paraId="2A81B973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B043C52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TARCÍSIO DE FREITAS</w:t>
      </w:r>
    </w:p>
    <w:p w14:paraId="0C8AD76E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Natália Resende</w:t>
      </w:r>
    </w:p>
    <w:p w14:paraId="45774EEF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Secretária de Meio Ambiente, Infraestrutura e Logística</w:t>
      </w:r>
    </w:p>
    <w:p w14:paraId="0D1BF49A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Gilberto Kassab</w:t>
      </w:r>
    </w:p>
    <w:p w14:paraId="04838041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Secretário de Governo e Relações Institucionais</w:t>
      </w:r>
    </w:p>
    <w:p w14:paraId="43DBFBF4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 xml:space="preserve">Arthur </w:t>
      </w:r>
      <w:proofErr w:type="spellStart"/>
      <w:r w:rsidRPr="00945989">
        <w:rPr>
          <w:rFonts w:ascii="Helvetica" w:hAnsi="Helvetica" w:cs="Helvetica"/>
          <w:spacing w:val="10"/>
        </w:rPr>
        <w:t>Luis</w:t>
      </w:r>
      <w:proofErr w:type="spellEnd"/>
      <w:r w:rsidRPr="00945989">
        <w:rPr>
          <w:rFonts w:ascii="Helvetica" w:hAnsi="Helvetica" w:cs="Helvetica"/>
          <w:spacing w:val="10"/>
        </w:rPr>
        <w:t xml:space="preserve"> Pinho de Lima</w:t>
      </w:r>
    </w:p>
    <w:p w14:paraId="695D9E46" w14:textId="77777777" w:rsidR="00945989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Secretário-Chefe da Casa Civil</w:t>
      </w:r>
    </w:p>
    <w:p w14:paraId="2B8E6155" w14:textId="478DCD14" w:rsidR="008F2DFC" w:rsidRPr="00945989" w:rsidRDefault="00945989" w:rsidP="00945989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5989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945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9"/>
    <w:rsid w:val="008F2DFC"/>
    <w:rsid w:val="009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70B8"/>
  <w15:chartTrackingRefBased/>
  <w15:docId w15:val="{D655DA6B-7910-4E40-9859-A69CF7D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B766F-D461-4CE0-A60E-2576660DAC8D}"/>
</file>

<file path=customXml/itemProps2.xml><?xml version="1.0" encoding="utf-8"?>
<ds:datastoreItem xmlns:ds="http://schemas.openxmlformats.org/officeDocument/2006/customXml" ds:itemID="{E7C587B3-8DA3-48CE-843C-57D767EA97F0}"/>
</file>

<file path=customXml/itemProps3.xml><?xml version="1.0" encoding="utf-8"?>
<ds:datastoreItem xmlns:ds="http://schemas.openxmlformats.org/officeDocument/2006/customXml" ds:itemID="{0643E2A8-48D0-4F0C-938F-D7C7D15F7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2024-01-18T16:13:00Z</dcterms:created>
  <dcterms:modified xsi:type="dcterms:W3CDTF">2024-01-18T16:15:00Z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